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504" w:rsidRPr="003A16B9" w:rsidRDefault="00DC0504" w:rsidP="00DC0504">
      <w:pPr>
        <w:pStyle w:val="a3"/>
        <w:shd w:val="clear" w:color="auto" w:fill="FFFFFF"/>
        <w:spacing w:before="0" w:beforeAutospacing="0" w:after="0" w:afterAutospacing="0"/>
        <w:ind w:firstLine="720"/>
        <w:jc w:val="right"/>
        <w:rPr>
          <w:color w:val="000000"/>
        </w:rPr>
      </w:pPr>
      <w:r w:rsidRPr="003A16B9">
        <w:rPr>
          <w:color w:val="000000"/>
        </w:rPr>
        <w:t>№ 66а-4081/2021</w:t>
      </w:r>
    </w:p>
    <w:p w:rsidR="00DC0504" w:rsidRPr="003A16B9" w:rsidRDefault="00DC0504" w:rsidP="00DC0504">
      <w:pPr>
        <w:pStyle w:val="a3"/>
        <w:shd w:val="clear" w:color="auto" w:fill="FFFFFF"/>
        <w:spacing w:before="0" w:beforeAutospacing="0" w:after="0" w:afterAutospacing="0"/>
        <w:ind w:firstLine="720"/>
        <w:jc w:val="center"/>
        <w:rPr>
          <w:color w:val="000000"/>
        </w:rPr>
      </w:pPr>
      <w:r w:rsidRPr="003A16B9">
        <w:rPr>
          <w:color w:val="000000"/>
        </w:rPr>
        <w:t>АПЕЛЛЯЦИОННОЕ ОПРЕДЕЛЕНИЕ</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город Москва                                                                                     25 августа 2021 года</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Судебная коллегия по административным делам Первого апелляционного суда общей юрисдикции в составе:</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председательствующего                         </w:t>
      </w:r>
      <w:proofErr w:type="spellStart"/>
      <w:r w:rsidRPr="003A16B9">
        <w:rPr>
          <w:color w:val="000000"/>
        </w:rPr>
        <w:t>Стоян</w:t>
      </w:r>
      <w:proofErr w:type="spellEnd"/>
      <w:r w:rsidRPr="003A16B9">
        <w:rPr>
          <w:color w:val="000000"/>
        </w:rPr>
        <w:t xml:space="preserve"> Е.В.,</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судей                                     Васильевой Т.И.,</w:t>
      </w:r>
    </w:p>
    <w:p w:rsidR="00DC0504" w:rsidRPr="003A16B9" w:rsidRDefault="00DC0504" w:rsidP="00DC0504">
      <w:pPr>
        <w:pStyle w:val="a3"/>
        <w:shd w:val="clear" w:color="auto" w:fill="FFFFFF"/>
        <w:spacing w:before="0" w:beforeAutospacing="0" w:after="0" w:afterAutospacing="0"/>
        <w:ind w:firstLine="720"/>
        <w:jc w:val="both"/>
        <w:rPr>
          <w:color w:val="000000"/>
        </w:rPr>
      </w:pPr>
      <w:proofErr w:type="spellStart"/>
      <w:r w:rsidRPr="003A16B9">
        <w:rPr>
          <w:color w:val="000000"/>
        </w:rPr>
        <w:t>Синьковской</w:t>
      </w:r>
      <w:proofErr w:type="spellEnd"/>
      <w:r w:rsidRPr="003A16B9">
        <w:rPr>
          <w:color w:val="000000"/>
        </w:rPr>
        <w:t xml:space="preserve"> Л.Г.,</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при секретаре                                 Борковской А.Б.,</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с участием прокурора                                                          Слободина С.А.,</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 xml:space="preserve">рассмотрела в открытом судебном заседании административное дело №3а-136/2021 по апелляционной жалобе территориальной избирательной комиссии Конаковского района Тверской области на решение Тверского областного суда от 10 августа 2021 года, которым удовлетворены административные исковые требования </w:t>
      </w:r>
      <w:r w:rsidR="003A16B9">
        <w:rPr>
          <w:color w:val="000000"/>
        </w:rPr>
        <w:t>П.А.М.</w:t>
      </w:r>
      <w:r w:rsidRPr="003A16B9">
        <w:rPr>
          <w:color w:val="000000"/>
        </w:rPr>
        <w:t xml:space="preserve"> об оспаривании постановления территориальной избирательной комиссии Конаковского района от 31 июля 2021 года №12/66-5 «Об отказе в регистрации кандидатом в депутаты Законодательного Собрания Тверской области седьмого созыва по Конаковскому одномандатному избирательному округу №7 </w:t>
      </w:r>
      <w:r w:rsidR="003A16B9">
        <w:rPr>
          <w:color w:val="000000"/>
        </w:rPr>
        <w:t>П.А.М.</w:t>
      </w:r>
      <w:r w:rsidRPr="003A16B9">
        <w:rPr>
          <w:color w:val="000000"/>
        </w:rPr>
        <w:t>».</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 xml:space="preserve">Заслушав доклад судьи Первого апелляционного суда общей юрисдикции Васильевой Т.И., заключение прокурора </w:t>
      </w:r>
      <w:proofErr w:type="spellStart"/>
      <w:r w:rsidRPr="003A16B9">
        <w:rPr>
          <w:color w:val="000000"/>
        </w:rPr>
        <w:t>Слободина</w:t>
      </w:r>
      <w:proofErr w:type="spellEnd"/>
      <w:r w:rsidRPr="003A16B9">
        <w:rPr>
          <w:color w:val="000000"/>
        </w:rPr>
        <w:t xml:space="preserve"> С.А., полагавшего решение подлежащим оставлению без изменения, судебная коллегия</w:t>
      </w:r>
    </w:p>
    <w:p w:rsidR="00DC0504" w:rsidRPr="003A16B9" w:rsidRDefault="00DC0504" w:rsidP="00DC0504">
      <w:pPr>
        <w:pStyle w:val="a3"/>
        <w:shd w:val="clear" w:color="auto" w:fill="FFFFFF"/>
        <w:spacing w:before="0" w:beforeAutospacing="0" w:after="0" w:afterAutospacing="0"/>
        <w:ind w:firstLine="720"/>
        <w:jc w:val="center"/>
        <w:rPr>
          <w:color w:val="000000"/>
        </w:rPr>
      </w:pPr>
      <w:r w:rsidRPr="003A16B9">
        <w:rPr>
          <w:color w:val="000000"/>
        </w:rPr>
        <w:t>установила:</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постановлением Законодательного Собрания Тверской области от 18 июня 2021 года № 1321-П-6 «О назначении выборов депутатов Законодательного Собрания Тверской области седьмого созыва» на 19 сентября 2021 года назначены выборы депутатов Законодательного Собрания Тверской области седьмого созыва.</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Постановлением избирательной комиссии Тверской области от 29 апреля 2021 года №219/2984-6 полномочия окружной избирательной комиссии Конак</w:t>
      </w:r>
      <w:r w:rsidR="001A1AB3">
        <w:rPr>
          <w:color w:val="000000"/>
        </w:rPr>
        <w:t>овского избирательного округа №__</w:t>
      </w:r>
      <w:r w:rsidRPr="003A16B9">
        <w:rPr>
          <w:color w:val="000000"/>
        </w:rPr>
        <w:t xml:space="preserve"> по выборам депутатов Законодательного Собрания Тверской области седьмого созыва возложены на территориальную избирательную комиссию Конаковского района Тверской области (далее – ТИК).</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 xml:space="preserve">Постановлением территориальной избирательной комиссии Конаковского района Тверской области от 31 июля 2021 года № 12/66-5 </w:t>
      </w:r>
      <w:r w:rsidR="003A16B9">
        <w:rPr>
          <w:color w:val="000000"/>
        </w:rPr>
        <w:t>П.А.М.</w:t>
      </w:r>
      <w:r w:rsidRPr="003A16B9">
        <w:rPr>
          <w:color w:val="000000"/>
        </w:rPr>
        <w:t>, выдвинутому избирательным объединением «Региональное отделение ВСЕРОССИЙСКОЙ ПОЛИТИЧЕСКОЙ ПАРТИИ «РОДИНА» в Тверской области», отказано в регистрации кандидатом в депутаты Законодательного Собрания Тверской области седьмого созыва по Конаковскому одномандатно</w:t>
      </w:r>
      <w:r w:rsidR="001A1AB3">
        <w:rPr>
          <w:color w:val="000000"/>
        </w:rPr>
        <w:t>му избирательному округу № __</w:t>
      </w:r>
      <w:r w:rsidRPr="003A16B9">
        <w:rPr>
          <w:color w:val="000000"/>
        </w:rPr>
        <w:t>.</w:t>
      </w:r>
    </w:p>
    <w:p w:rsidR="00DC0504" w:rsidRPr="003A16B9" w:rsidRDefault="003A16B9" w:rsidP="00DC0504">
      <w:pPr>
        <w:pStyle w:val="a3"/>
        <w:shd w:val="clear" w:color="auto" w:fill="FFFFFF"/>
        <w:spacing w:before="0" w:beforeAutospacing="0" w:after="0" w:afterAutospacing="0"/>
        <w:ind w:firstLine="720"/>
        <w:jc w:val="both"/>
        <w:rPr>
          <w:color w:val="000000"/>
        </w:rPr>
      </w:pPr>
      <w:r>
        <w:rPr>
          <w:color w:val="000000"/>
        </w:rPr>
        <w:t>П.А.М.</w:t>
      </w:r>
      <w:r w:rsidR="00DC0504" w:rsidRPr="003A16B9">
        <w:rPr>
          <w:color w:val="000000"/>
        </w:rPr>
        <w:t xml:space="preserve"> обратился в Тверской областной суд с административным исковым заявлением об отмене постановления территориальной избирательной комиссии Конаковского района Тверской области от 31 июля 2021 года №12/66-5, указав в обоснование доводов на то, что Федеральным законом от 27 декабря 2018 года № 519-ФЗ, принятым после его осуждения, часть 1 статьи 282 Уголовного кодекса Российской Федерации была частично </w:t>
      </w:r>
      <w:proofErr w:type="spellStart"/>
      <w:r w:rsidR="00DC0504" w:rsidRPr="003A16B9">
        <w:rPr>
          <w:color w:val="000000"/>
        </w:rPr>
        <w:t>декриминализирована</w:t>
      </w:r>
      <w:proofErr w:type="spellEnd"/>
      <w:r w:rsidR="00DC0504" w:rsidRPr="003A16B9">
        <w:rPr>
          <w:color w:val="000000"/>
        </w:rPr>
        <w:t>, в качестве квалифицирующего признака состава преступления введено условие о привлечении лица к административной ответственности за аналогичное деяние в течение одного года. Поскольку административный истец к административной ответственности за аналогичное деяние не привлекался, он фактически судимости по части 1 статьи 282 Уголовного кодекса Российской Федерации не имеет и, соответственно, обладает пассивным избирательным правом и может избираться в Законодательное Собрание Тверской области.</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 xml:space="preserve">Решением Тверского областного суда от 10 августа 2021 года административные исковые требования </w:t>
      </w:r>
      <w:r w:rsidR="003A16B9">
        <w:rPr>
          <w:color w:val="000000"/>
        </w:rPr>
        <w:t>П.А.М.</w:t>
      </w:r>
      <w:r w:rsidRPr="003A16B9">
        <w:rPr>
          <w:color w:val="000000"/>
        </w:rPr>
        <w:t xml:space="preserve"> удовлетворены. Постановление территориальной избирательной комиссии Конаковского района Тверской области от 31 июля 2021 года № </w:t>
      </w:r>
      <w:r w:rsidRPr="003A16B9">
        <w:rPr>
          <w:color w:val="000000"/>
        </w:rPr>
        <w:lastRenderedPageBreak/>
        <w:t>12/66-5 «Об отказе в регистрации кандидатом в депутаты Законодательного Собрания Тверской области седьмого созыва по Конаковскому одноманд</w:t>
      </w:r>
      <w:r w:rsidR="001A1AB3">
        <w:rPr>
          <w:color w:val="000000"/>
        </w:rPr>
        <w:t>атному избирательному округу № __</w:t>
      </w:r>
      <w:r w:rsidRPr="003A16B9">
        <w:rPr>
          <w:color w:val="000000"/>
        </w:rPr>
        <w:t xml:space="preserve"> </w:t>
      </w:r>
      <w:r w:rsidR="003A16B9">
        <w:rPr>
          <w:color w:val="000000"/>
        </w:rPr>
        <w:t>П.А.М.</w:t>
      </w:r>
      <w:r w:rsidRPr="003A16B9">
        <w:rPr>
          <w:color w:val="000000"/>
        </w:rPr>
        <w:t xml:space="preserve">» признано незаконным. Суд обязал территориальную избирательную комиссию Конаковского района Тверской области рассмотреть вопрос о регистрации </w:t>
      </w:r>
      <w:r w:rsidR="003A16B9">
        <w:rPr>
          <w:color w:val="000000"/>
        </w:rPr>
        <w:t>П.А.М.</w:t>
      </w:r>
      <w:r w:rsidRPr="003A16B9">
        <w:rPr>
          <w:color w:val="000000"/>
        </w:rPr>
        <w:t xml:space="preserve"> кандидатом в депутаты Законодательного Собрания Тверской области седьмого созыва по Конаковскому одноманд</w:t>
      </w:r>
      <w:r w:rsidR="001A1AB3">
        <w:rPr>
          <w:color w:val="000000"/>
        </w:rPr>
        <w:t>атному избирательному округу № __</w:t>
      </w:r>
      <w:r w:rsidRPr="003A16B9">
        <w:rPr>
          <w:color w:val="000000"/>
        </w:rPr>
        <w:t>, выдвинутого избирательным объединением «Региональное отделение ВСЕРОССИЙСКОЙ ПОЛИТИЧЕСКОЙ ПАРТИИ «РОДИНА» в Тверской области».</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 xml:space="preserve">В апелляционной жалобе территориальная избирательная комиссия Конаковского района Тверской области просит решение суда отменить как незаконное и необоснованное. Полагает, что подпункт «б.1» пункта 3.2 статьи 4 Федерального закона от 12 июня 2002 года № 67-ФЗ «Об основных гарантиях избирательных прав и права на участие в референдуме граждан Российской Федерации» не содержит указаний для избирательных комиссий при принятии решения о регистрации либо отказе в регистрации кандидата в депутаты учитывать изменение законодательства в части введения дополнительного квалифицирующего признака преступления. Несмотря на принятие Федерального закона от 27 декабря 2018 года № 519-ФЗ, в справке об отсутствии/наличии судимости, выданной управлением МВД России по Тверской области в отношении </w:t>
      </w:r>
      <w:r w:rsidR="003A16B9">
        <w:rPr>
          <w:color w:val="000000"/>
        </w:rPr>
        <w:t>П.А.М.</w:t>
      </w:r>
      <w:r w:rsidRPr="003A16B9">
        <w:rPr>
          <w:color w:val="000000"/>
        </w:rPr>
        <w:t xml:space="preserve">, указано на осуждение административного истца по части 1 статьи 282 Уголовного кодекса Российской Федерации; сведений о декриминализации данной статьи, о наличии реабилитирующих признаков справка не содержит. На момент привлечения </w:t>
      </w:r>
      <w:r w:rsidR="003A16B9">
        <w:rPr>
          <w:color w:val="000000"/>
        </w:rPr>
        <w:t>П.А.М.</w:t>
      </w:r>
      <w:r w:rsidRPr="003A16B9">
        <w:rPr>
          <w:color w:val="000000"/>
        </w:rPr>
        <w:t xml:space="preserve"> к уголовной ответственности часть 1 статьи 282 Уголовного кодекса Российской Федерации не содержала требования о предварительном привлечении обвиняемого к административной ответственности за аналогичное деяние в течение одного года, приговор в отношении </w:t>
      </w:r>
      <w:r w:rsidR="003A16B9">
        <w:rPr>
          <w:color w:val="000000"/>
        </w:rPr>
        <w:t>П.А.М.</w:t>
      </w:r>
      <w:r w:rsidRPr="003A16B9">
        <w:rPr>
          <w:color w:val="000000"/>
        </w:rPr>
        <w:t xml:space="preserve"> вступил в законную силу. В полномочия избирательной комиссии не входит оценка внесенных в Уголовный кодекс Российской Федерации, а также Кодекс Российской Федерации об административных правонарушениях изменений.</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 xml:space="preserve">    Относительно доводов апелляционной жалобы прокуратурой Тверской области, административным истцом </w:t>
      </w:r>
      <w:r w:rsidR="003A16B9">
        <w:rPr>
          <w:color w:val="000000"/>
        </w:rPr>
        <w:t>П.А.М.</w:t>
      </w:r>
      <w:r w:rsidRPr="003A16B9">
        <w:rPr>
          <w:color w:val="000000"/>
        </w:rPr>
        <w:t xml:space="preserve"> представлены письменные возражения, в которых содержится просьба об оставлении решения суда первой инстанции без изменения, апелляционной жалобы - без удовлетворения.</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Лица, участвующие в деле, о времени и месте рассмотрения дела в апелляционном порядке извещены своевременно и в надлежащей форме. В соответствии со статьями 150, 307 Кодекса административного судопроизводства Российской Федерации судебная коллегия считает возможным рассмотреть апелляционную жалобу в отсутствие неявившихся лиц.</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Проверив материалы дела, обсудив доводы апелляционной жалобы и возражений на нее, судебная коллегия не находит оснований для отмены решения суда, постановленного в соответствии с требованиями действующего законодательства.</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Согласно части 10 статьи 239 Кодекса административного судопроизводства Российской Федерации с административным исковым заявлением об оспаривании решения избирательной комиссии об отказе в регистрации кандидата в суд может обратиться кандидат, в отношении которого вынесено такое решение.</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Судом первой инстанции установлено, что 18 июля 2021 года постановлением избирательной комиссии Тверской области № 12/144-7 заверен список кандидатов в депутаты Законодательного Собрания Тверской области седьмого созыва, выдвинутых избирательным объединением «Региональное отделение ВСЕРОССИЙСКОЙ ПОЛИТИЧЕСКОЙ ПАРТИИ «РОДИНА» в Тверской области» по одномандатным избирательным округам, в котором по Конаковскому одноманд</w:t>
      </w:r>
      <w:r w:rsidR="001A1AB3">
        <w:rPr>
          <w:color w:val="000000"/>
        </w:rPr>
        <w:t>атному избирательному округу № __</w:t>
      </w:r>
      <w:r w:rsidRPr="003A16B9">
        <w:rPr>
          <w:color w:val="000000"/>
        </w:rPr>
        <w:t xml:space="preserve"> выдвинут </w:t>
      </w:r>
      <w:r w:rsidR="003A16B9">
        <w:rPr>
          <w:color w:val="000000"/>
        </w:rPr>
        <w:t>П.А.М.</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lastRenderedPageBreak/>
        <w:t xml:space="preserve">23 июля 2021 года </w:t>
      </w:r>
      <w:r w:rsidR="003A16B9">
        <w:rPr>
          <w:color w:val="000000"/>
        </w:rPr>
        <w:t>П.А.М.</w:t>
      </w:r>
      <w:r w:rsidRPr="003A16B9">
        <w:rPr>
          <w:color w:val="000000"/>
        </w:rPr>
        <w:t xml:space="preserve"> подал в ТИК документы, уведомляющие о выдвижении кандидата, а также документы, необходимые для регистрации кандидата по названному одномандатному избирательному округу.</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Территориальная избирательная комиссия Конаковского района Тверской области, действуя в пределах компетенции, установленной статьей 26 Федерального закона № 67-ФЗ, приняла постановление от 31 июля 2021 года №12/66-5 «Об отказе в регистрации кандидатом в депутаты Законодательного Собрания Тверской области седьмого созыва по Конаковскому одноман</w:t>
      </w:r>
      <w:r w:rsidR="001A1AB3">
        <w:rPr>
          <w:color w:val="000000"/>
        </w:rPr>
        <w:t>датному избирательному округу №__</w:t>
      </w:r>
      <w:r w:rsidRPr="003A16B9">
        <w:rPr>
          <w:color w:val="000000"/>
        </w:rPr>
        <w:t xml:space="preserve"> </w:t>
      </w:r>
      <w:r w:rsidR="00670E2D">
        <w:rPr>
          <w:color w:val="000000"/>
        </w:rPr>
        <w:t>П.А.М</w:t>
      </w:r>
      <w:bookmarkStart w:id="0" w:name="_GoBack"/>
      <w:bookmarkEnd w:id="0"/>
      <w:r w:rsidRPr="003A16B9">
        <w:rPr>
          <w:color w:val="000000"/>
        </w:rPr>
        <w:t>».</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 xml:space="preserve">Основанием для отказа в регистрации кандидата послужило отсутствие у него пассивного избирательного права в соответствии с пунктом «б.1» части 1 статьи 4 Федерального закона № 67-ФЗ, поскольку кандидатом указана, а избирательной комиссией из Информационного центра Управления МВД России по Тверской области получена информация об осуждении </w:t>
      </w:r>
      <w:r w:rsidR="003A16B9">
        <w:rPr>
          <w:color w:val="000000"/>
        </w:rPr>
        <w:t>П.А.М.</w:t>
      </w:r>
      <w:r w:rsidRPr="003A16B9">
        <w:rPr>
          <w:color w:val="000000"/>
        </w:rPr>
        <w:t xml:space="preserve"> 13 ноября 2017 года приговором Петроградского районного суда города Санкт-Петербурга по части 1 статьи 282 Уголовного кодекса Российской Федерации к лишению свободы и погашении названной судимости 13 ноября 2018 года, что не позволяет кандидату баллотироваться кандидатом в депутаты в течение пяти лет с момента погашения судимости по названной статье Уголовного кодекса Российской Федерации.</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 xml:space="preserve">Признавая отказ в регистрации незаконным, суд исходил из того, что наличие приговора суда от 13 ноября 2017 года в отношении </w:t>
      </w:r>
      <w:r w:rsidR="003A16B9">
        <w:rPr>
          <w:color w:val="000000"/>
        </w:rPr>
        <w:t>П.А.М.</w:t>
      </w:r>
      <w:r w:rsidRPr="003A16B9">
        <w:rPr>
          <w:color w:val="000000"/>
        </w:rPr>
        <w:t>, осужденного по части 1 статьи 282 Уголовного кодекса Российской Федерации (в редакции Федерального закона от 28 июня 2014 года № 179-ФЗ), в связи с декриминализацией вмененного деяния не могло служить основанием к отказу в регистрации кандидатом в депутаты Законодательного Собрания Тверской области.</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Судебная коллегия полагает возможным согласиться с выводами суда первой инстанции ввиду следующего.</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В соответствии с пунктом 6 статьи 76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 решение избирательной комиссии об отказе в регистрации кандидата может быть отменено судом по заявлению кандидата, в отношении которого вынесено такое решение, если будет установлено, что решение было принято избирательной комиссией с нарушением требований, предусмотренных пунктами 24 - 26 статьи 38 настоящего Федерального закона, иных требований, предусмотренных настоящим Федеральным законом, иным законом.</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Подпунктом «а» пункта 24 статьи 38 Федерального закона от 12 июня 2002 года № 67-ФЗ предусмотрены основания для отказа в регистрации кандидата, к которым относится, в том числе, отсутствие у кандидата пассивного избирательного права.</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Под пассивным избирательным правом закон понимает право граждан Российской Федерации быть избранными в органы государственной власти и органы местного самоуправления (подпункт 27 статьи 2 Федерального закона от 12 июня 2002 года № 67-ФЗ).</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В соответствии с пунктом «б.1» части 1 статьи 4 Федерального закона № 67-ФЗ не имеют права быть избранными граждане Российской Федерации, осужденные к лишению свободы за совершение преступлений, предусмотренных частью первой статьи 282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Аналогичные нормы закреплены в пункте 5 статьи 71, подпункте «а» пункта 8 статьи 36, подпункте «б.1» пункта 3.2 статьи 5 Избирательного кодекса Тверской области от 07 апреля 2003 года № 20-ЗО.</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 xml:space="preserve">Согласно материалам дела </w:t>
      </w:r>
      <w:r w:rsidR="003A16B9">
        <w:rPr>
          <w:color w:val="000000"/>
        </w:rPr>
        <w:t>П.А.М.</w:t>
      </w:r>
      <w:r w:rsidRPr="003A16B9">
        <w:rPr>
          <w:color w:val="000000"/>
        </w:rPr>
        <w:t xml:space="preserve"> был признан виновным и осужден по части 1 статьи 282 Уголовного кодекса Российской Федерации в редакции Федерального закона от </w:t>
      </w:r>
      <w:r w:rsidRPr="003A16B9">
        <w:rPr>
          <w:color w:val="000000"/>
        </w:rPr>
        <w:lastRenderedPageBreak/>
        <w:t>28 июня 2014 года № 179-ФЗ, которая предусматривала уголовное наказание за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либо информационно-телекоммуникационных сетей, в том числе сети «Интернет».</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Федеральным законом от 27 декабря 2018 года № 519-ФЗ часть 1 статьи 282 Уголовного кодекса Российской Федерации изложена в новой редакции, согласно которой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деяние в течение одного года.</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Одновременно Федеральным законом от 27 декабря 2018 года № 521-ФЗ Кодекс Российской Федерации об административных правонарушениях дополнен статьей 20.3.1, которой установлена административная ответственность за совершение действий, направленных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деяния.</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Федеральным законом от 23 мая 2020 года № 153-ФЗ, которым внесены изменения в Федеральный закон № 67-ФЗ, в том числе введен пункт «б.1» части 1 статьи 4, установлено ограничение пассивного избирательного права в отношении лиц, осужденных к лишению свободы по части 1 статьи 282 Уголовного кодекса Российской Федерации.</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Статьей 10 Уголовного кодекса Российской Федерации предусмотрено, что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т.е.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По смыслу пункта 58 статьи 2, пунктов 3.3, 3.4, 3.5 статьи 4 Федерального закона № 67-ФЗ сведения о судимости кандидата должны оцениваться с учетом признания деяния преступлением действующим Уголовным кодексом Российской Федерации.</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Согласно правовой позиции Конституционного Суда Российской Федерации, сохраняющей свою силу и в полной мере распространяющейся на избирательное законодательство, совершение деяния, впоследствии утратившего уголовно-правовую оценку в качестве преступного, не может служить таким же основанием для ограничения прав лица, как совершение преступления; наступление неблагоприятных последствий в связи с совершением лицом деяния, которое на юридически значимый момент не признается преступлением, противоречит статьям 19, 37, 46, 49, 54 и 55 Конституции Российской Федерации (постановления от 18 июля 2013 года № 19-П, от 21 марта 2014 года № 7-П, определение от 10 марта 2016 года № 451-О).</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Таким образом, исходя из содержания приведенных положений определяющее значение при рассмотрении настоящего дела имеет факт осуждения лица к наказанию в виде лишения свободы за совершение деяния, признаваемого преступным действующей редакцией части 1 статьи 282 Уголовного кодекса Российской Федерации.</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 xml:space="preserve">Согласно приговору Петроградского районного суда города Санкт-Петербурга от 13 ноября 2017 года, вступившему в законную силу 24 ноября 2017 года, </w:t>
      </w:r>
      <w:r w:rsidR="003A16B9">
        <w:rPr>
          <w:color w:val="000000"/>
        </w:rPr>
        <w:t>П.А.М.</w:t>
      </w:r>
      <w:r w:rsidRPr="003A16B9">
        <w:rPr>
          <w:color w:val="000000"/>
        </w:rPr>
        <w:t xml:space="preserve"> признан </w:t>
      </w:r>
      <w:r w:rsidRPr="003A16B9">
        <w:rPr>
          <w:color w:val="000000"/>
        </w:rPr>
        <w:lastRenderedPageBreak/>
        <w:t>виновным в совершении 11 августа 2014 года преступления, предусмотренного частью 1 статьи 282 Уголовного кодекса Российской Федерации, а именно в совершении действий, направленных на возбуждение вражды, а также на унижение достоинства человека и группы лиц по признакам национальности, совершенные с использованием информационно-телекоммуникационных сетей, в том числе сети «Интернет», ему назначено наказание в виде лишения свободы сроком на один год условно с испытательным сроком один год; судимость погашена 13 ноября 2018 года.</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Названные обстоятельства указывают на то, что событие преступления, вынесение приговора, погашение судимости имело место до введения в действие нового правового регулирования, исключающего уголовную ответственность за деяние, совершенное впервые, и предусматривающего его другую отраслевую юридическую квалификацию как административного правонарушения, а также до установления негативных последствий наличия судимости по части 1 статьи 282 Уголовного кодекса Российской Федерации в виде ограничения пассивного избирательного права.</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Следует отметить, что статья 4 Федерального закона № 67-ФЗ не связывает ограничение пассивного избирательного права с фактом привлечения лица к административной ответственности за совершение административного правонарушения, предусмотренного статьей 20.3.1 Кодекса Российской Федерации об административных правонарушениях.</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 xml:space="preserve">При таком положении, приведенные в постановлении ТИК обстоятельства об осуждении </w:t>
      </w:r>
      <w:r w:rsidR="003A16B9">
        <w:rPr>
          <w:color w:val="000000"/>
        </w:rPr>
        <w:t>П.А.М.</w:t>
      </w:r>
      <w:r w:rsidRPr="003A16B9">
        <w:rPr>
          <w:color w:val="000000"/>
        </w:rPr>
        <w:t xml:space="preserve"> по части 1 статьи 282 Уголовного кодекса Российской Федерации не свидетельствуют о наличии ограничений его пассивного избирательного права и, соответственно, не могли служить основанием для отказа административному истцу в регистрации кандидатом в депутаты Законодательного Собрания Тверской области.</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Иных оснований к отказу в регистрации кандидатом в депутаты оспариваемое административным истцом постановление территориальной избирательной комиссии не содержит, в связи с чем, вывод суда о его несоответствии закону является верным.</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Изложенные в апелляционной жалобе доводы о том, что действующее избирательное законодательство не содержит указаний для избирательных комиссий при принятии решения о регистрации либо отказе в регистрации кандидата в депутаты учитывать изменение законодательства в части введения дополнительного квалифицирующего признака преступления, а также ссылки на отсутствие у избирательной комиссии полномочий по оценке внесенных в Уголовный кодекс Российской Федерации, а также Кодекс Российской Федерации об административных правонарушениях изменений, подлежат отклонению как не влияющие на выводы суда о наличии у административного истца пассивного избирательного права.</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Таким образом, приведенные в апелляционной жалобе доводы основаны на неверном толковании положений материального права и не могут повлечь отмену состоявшегося решения. Принятое по делу решение суда первой инстанции об удовлетворении административного иска следует признать законным и обоснованным, предусмотренных статьей 310 Кодекса административного судопроизводства Российской Федерации оснований для его отмены не установлено.</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Руководствуясь статьями 309 - 311 Кодекса административного судопроизводства Российской Федерации, судебная коллегия</w:t>
      </w:r>
    </w:p>
    <w:p w:rsidR="00DC0504" w:rsidRPr="003A16B9" w:rsidRDefault="00DC0504" w:rsidP="00DC0504">
      <w:pPr>
        <w:pStyle w:val="a3"/>
        <w:shd w:val="clear" w:color="auto" w:fill="FFFFFF"/>
        <w:spacing w:before="0" w:beforeAutospacing="0" w:after="0" w:afterAutospacing="0"/>
        <w:ind w:firstLine="720"/>
        <w:jc w:val="center"/>
        <w:rPr>
          <w:color w:val="000000"/>
        </w:rPr>
      </w:pPr>
      <w:r w:rsidRPr="003A16B9">
        <w:rPr>
          <w:color w:val="000000"/>
        </w:rPr>
        <w:t>определила:</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решение Тверского областного суда от 10 августа 2021 года оставить без изменения, апелляционную жалобу территориальной избирательной комиссии Конаковского района Тверской области – без удовлетворения.</w:t>
      </w:r>
    </w:p>
    <w:p w:rsidR="00DC0504" w:rsidRPr="003A16B9" w:rsidRDefault="00DC0504" w:rsidP="00DC0504">
      <w:pPr>
        <w:pStyle w:val="a3"/>
        <w:shd w:val="clear" w:color="auto" w:fill="FFFFFF"/>
        <w:spacing w:before="0" w:beforeAutospacing="0" w:after="0" w:afterAutospacing="0"/>
        <w:ind w:firstLine="720"/>
        <w:jc w:val="both"/>
        <w:rPr>
          <w:color w:val="000000"/>
        </w:rPr>
      </w:pPr>
      <w:r w:rsidRPr="003A16B9">
        <w:rPr>
          <w:color w:val="000000"/>
        </w:rPr>
        <w:t>Кассационная жалоба может быть подана через суд первой инстанции в течение шести месяцев со дня вынесения апелляционного определения в Судебную коллегию по административным делам Верховного Суда Российской Федерации.</w:t>
      </w:r>
    </w:p>
    <w:p w:rsidR="00315B53" w:rsidRPr="003A16B9" w:rsidRDefault="00315B53">
      <w:pPr>
        <w:rPr>
          <w:rFonts w:ascii="Times New Roman" w:hAnsi="Times New Roman" w:cs="Times New Roman"/>
          <w:sz w:val="24"/>
          <w:szCs w:val="24"/>
        </w:rPr>
      </w:pPr>
    </w:p>
    <w:sectPr w:rsidR="00315B53" w:rsidRPr="003A16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504"/>
    <w:rsid w:val="001A1AB3"/>
    <w:rsid w:val="00315B53"/>
    <w:rsid w:val="003A16B9"/>
    <w:rsid w:val="003B38EB"/>
    <w:rsid w:val="00670E2D"/>
    <w:rsid w:val="00DC0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F4A69-1AB7-4B3A-8083-B9971B6E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05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8">
    <w:name w:val="fio8"/>
    <w:basedOn w:val="a0"/>
    <w:rsid w:val="00DC0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43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2781</Words>
  <Characters>15858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2021-12-07T09:02:00Z</dcterms:created>
  <dcterms:modified xsi:type="dcterms:W3CDTF">2022-03-29T09:28:00Z</dcterms:modified>
</cp:coreProperties>
</file>