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Дело № 3а-152/2021 </w:t>
      </w:r>
    </w:p>
    <w:p w:rsidR="00A35BA7" w:rsidRPr="004E18F5" w:rsidRDefault="00A35BA7" w:rsidP="00A35BA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РЕШЕНИЕ</w:t>
      </w:r>
    </w:p>
    <w:p w:rsidR="00A35BA7" w:rsidRPr="004E18F5" w:rsidRDefault="00A35BA7" w:rsidP="00A35BA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Именем Российской Федерации</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город Тверь 06 сентября 2021 года</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Тверской областной суд в составе:</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 xml:space="preserve">председательствующего </w:t>
      </w:r>
      <w:proofErr w:type="spellStart"/>
      <w:r w:rsidRPr="004E18F5">
        <w:rPr>
          <w:rFonts w:ascii="Times New Roman" w:eastAsia="Times New Roman" w:hAnsi="Times New Roman" w:cs="Times New Roman"/>
          <w:color w:val="000000"/>
          <w:sz w:val="24"/>
          <w:szCs w:val="24"/>
          <w:lang w:eastAsia="ru-RU"/>
        </w:rPr>
        <w:t>Кустова</w:t>
      </w:r>
      <w:proofErr w:type="spellEnd"/>
      <w:r w:rsidRPr="004E18F5">
        <w:rPr>
          <w:rFonts w:ascii="Times New Roman" w:eastAsia="Times New Roman" w:hAnsi="Times New Roman" w:cs="Times New Roman"/>
          <w:color w:val="000000"/>
          <w:sz w:val="24"/>
          <w:szCs w:val="24"/>
          <w:lang w:eastAsia="ru-RU"/>
        </w:rPr>
        <w:t xml:space="preserve"> А.В.,</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 xml:space="preserve">при секретаре судебного заседания </w:t>
      </w:r>
      <w:proofErr w:type="spellStart"/>
      <w:r w:rsidRPr="004E18F5">
        <w:rPr>
          <w:rFonts w:ascii="Times New Roman" w:eastAsia="Times New Roman" w:hAnsi="Times New Roman" w:cs="Times New Roman"/>
          <w:color w:val="000000"/>
          <w:sz w:val="24"/>
          <w:szCs w:val="24"/>
          <w:lang w:eastAsia="ru-RU"/>
        </w:rPr>
        <w:t>Ключкиной</w:t>
      </w:r>
      <w:proofErr w:type="spellEnd"/>
      <w:r w:rsidRPr="004E18F5">
        <w:rPr>
          <w:rFonts w:ascii="Times New Roman" w:eastAsia="Times New Roman" w:hAnsi="Times New Roman" w:cs="Times New Roman"/>
          <w:color w:val="000000"/>
          <w:sz w:val="24"/>
          <w:szCs w:val="24"/>
          <w:lang w:eastAsia="ru-RU"/>
        </w:rPr>
        <w:t xml:space="preserve"> У.Г.,</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с участием административного истца П</w:t>
      </w:r>
      <w:r w:rsidR="00842BC4">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В.В.,</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представителя С</w:t>
      </w:r>
      <w:r w:rsidR="00842BC4">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 xml:space="preserve">А.М. </w:t>
      </w:r>
      <w:r w:rsidR="00842BC4">
        <w:rPr>
          <w:rFonts w:ascii="Times New Roman" w:eastAsia="Times New Roman" w:hAnsi="Times New Roman" w:cs="Times New Roman"/>
          <w:color w:val="000000"/>
          <w:sz w:val="24"/>
          <w:szCs w:val="24"/>
          <w:lang w:eastAsia="ru-RU"/>
        </w:rPr>
        <w:t xml:space="preserve">  </w:t>
      </w:r>
      <w:r w:rsidRPr="004E18F5">
        <w:rPr>
          <w:rFonts w:ascii="Times New Roman" w:eastAsia="Times New Roman" w:hAnsi="Times New Roman" w:cs="Times New Roman"/>
          <w:color w:val="000000"/>
          <w:sz w:val="24"/>
          <w:szCs w:val="24"/>
          <w:lang w:eastAsia="ru-RU"/>
        </w:rPr>
        <w:t>В</w:t>
      </w:r>
      <w:r w:rsidR="00842BC4">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Е.В.,</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представителя Территориальной избирательной комиссии Московского района города Твери С</w:t>
      </w:r>
      <w:r w:rsidR="004E18F5">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Р.В.,</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bookmarkStart w:id="0" w:name="_GoBack"/>
      <w:r w:rsidRPr="004E18F5">
        <w:rPr>
          <w:rFonts w:ascii="Times New Roman" w:eastAsia="Times New Roman" w:hAnsi="Times New Roman" w:cs="Times New Roman"/>
          <w:color w:val="000000"/>
          <w:sz w:val="24"/>
          <w:szCs w:val="24"/>
          <w:lang w:eastAsia="ru-RU"/>
        </w:rPr>
        <w:t>прокурора Обиход И.Д.,</w:t>
      </w:r>
    </w:p>
    <w:bookmarkEnd w:id="0"/>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рассмотрев в открытом судебном заседании административное дело по административному иску П</w:t>
      </w:r>
      <w:r w:rsidR="004E18F5">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В.В. об отмене регистрации кандидата в депутаты Законодательного Собрания Тверской области седьмого созыва по Южному одноманд</w:t>
      </w:r>
      <w:r w:rsidR="00AF266E">
        <w:rPr>
          <w:rFonts w:ascii="Times New Roman" w:eastAsia="Times New Roman" w:hAnsi="Times New Roman" w:cs="Times New Roman"/>
          <w:color w:val="000000"/>
          <w:sz w:val="24"/>
          <w:szCs w:val="24"/>
          <w:lang w:eastAsia="ru-RU"/>
        </w:rPr>
        <w:t>атному избирательному округу № __</w:t>
      </w:r>
      <w:r w:rsidRPr="004E18F5">
        <w:rPr>
          <w:rFonts w:ascii="Times New Roman" w:eastAsia="Times New Roman" w:hAnsi="Times New Roman" w:cs="Times New Roman"/>
          <w:color w:val="000000"/>
          <w:sz w:val="24"/>
          <w:szCs w:val="24"/>
          <w:lang w:eastAsia="ru-RU"/>
        </w:rPr>
        <w:t xml:space="preserve"> С</w:t>
      </w:r>
      <w:r w:rsidR="004E18F5">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w:t>
      </w:r>
    </w:p>
    <w:p w:rsidR="00A35BA7" w:rsidRPr="004E18F5" w:rsidRDefault="00A35BA7" w:rsidP="00A35BA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установил:</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Постановлением Законодательного собрания Тверской области от 18 июня 2021 года № 1321-П-6, опубликованным в газете «Тверские ведомости» от 23-29 июня 2021года №24 и размещенным на официальном интернет-портале правовой информации (http://www.pravo.gov.ru) 23 июня 2021года, на 19 сентября 2021 года назначены выборы депутатов Законодательного Собрания Тверской области седьмого созыва.</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Постановлением Избирательной комиссии Тверской области от 29 апреля 2021 года № 219/2982-6 полномочия окружной избирательной комиссии</w:t>
      </w:r>
      <w:r w:rsidR="00AF266E">
        <w:rPr>
          <w:rFonts w:ascii="Times New Roman" w:eastAsia="Times New Roman" w:hAnsi="Times New Roman" w:cs="Times New Roman"/>
          <w:color w:val="000000"/>
          <w:sz w:val="24"/>
          <w:szCs w:val="24"/>
          <w:lang w:eastAsia="ru-RU"/>
        </w:rPr>
        <w:t xml:space="preserve"> Южного избирательного округа №__</w:t>
      </w:r>
      <w:r w:rsidRPr="004E18F5">
        <w:rPr>
          <w:rFonts w:ascii="Times New Roman" w:eastAsia="Times New Roman" w:hAnsi="Times New Roman" w:cs="Times New Roman"/>
          <w:color w:val="000000"/>
          <w:sz w:val="24"/>
          <w:szCs w:val="24"/>
          <w:lang w:eastAsia="ru-RU"/>
        </w:rPr>
        <w:t xml:space="preserve"> по выборам депутатов Законодательного Собрания Тверской области седьмого созыва возложены на территориальную избирательную комиссию Московского района города Твери.</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Постановлением территориальной избирательной комиссии Московского района города Твери от 06 августа 2021 года № 8/48-5 П</w:t>
      </w:r>
      <w:r w:rsidR="004F44A7">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В.В., выдвинутый избирательным объединением «Региональное отделение Социалистической политической партии «СПРАВЕДЛИВАЯ РОССИЯ – ПАТРИОТЫ ЗА ПРАВДУ» в Тверской области», зарегистрирован кандидатом в депутаты Законодательного Собрания Тверской области седьмого созыва по Южному одноманд</w:t>
      </w:r>
      <w:r w:rsidR="00AF266E">
        <w:rPr>
          <w:rFonts w:ascii="Times New Roman" w:eastAsia="Times New Roman" w:hAnsi="Times New Roman" w:cs="Times New Roman"/>
          <w:color w:val="000000"/>
          <w:sz w:val="24"/>
          <w:szCs w:val="24"/>
          <w:lang w:eastAsia="ru-RU"/>
        </w:rPr>
        <w:t>атному избирательному округу № __</w:t>
      </w:r>
      <w:r w:rsidRPr="004E18F5">
        <w:rPr>
          <w:rFonts w:ascii="Times New Roman" w:eastAsia="Times New Roman" w:hAnsi="Times New Roman" w:cs="Times New Roman"/>
          <w:color w:val="000000"/>
          <w:sz w:val="24"/>
          <w:szCs w:val="24"/>
          <w:lang w:eastAsia="ru-RU"/>
        </w:rPr>
        <w:t>.</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Постановлением территориальной избирательной комиссии Московского района города Твери от 06 августа 2021 года № 8/49-5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выдвинутый избирательным объединением «Тверское региональное отделение Всероссийской политической партии «ЕДИНАЯ РОССИЯ» в Тверской области», зарегистрирован кандидатом в депутаты Законодательного Собрания Тверской области седьмого созыва по Южному одноманд</w:t>
      </w:r>
      <w:r w:rsidR="00AF266E">
        <w:rPr>
          <w:rFonts w:ascii="Times New Roman" w:eastAsia="Times New Roman" w:hAnsi="Times New Roman" w:cs="Times New Roman"/>
          <w:color w:val="000000"/>
          <w:sz w:val="24"/>
          <w:szCs w:val="24"/>
          <w:lang w:eastAsia="ru-RU"/>
        </w:rPr>
        <w:t>атному избирательному округу № __</w:t>
      </w:r>
      <w:r w:rsidRPr="004E18F5">
        <w:rPr>
          <w:rFonts w:ascii="Times New Roman" w:eastAsia="Times New Roman" w:hAnsi="Times New Roman" w:cs="Times New Roman"/>
          <w:color w:val="000000"/>
          <w:sz w:val="24"/>
          <w:szCs w:val="24"/>
          <w:lang w:eastAsia="ru-RU"/>
        </w:rPr>
        <w:t>.</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02 сентября 2021 года П</w:t>
      </w:r>
      <w:r w:rsidR="0080187E">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В.В. обратился в Тверской областной суд с административным исковым заявлением об отмене регистрации кандидата в депутаты Законодательного Собрания Тверской области седьмого созыва по Южному одноманд</w:t>
      </w:r>
      <w:r w:rsidR="00AF266E">
        <w:rPr>
          <w:rFonts w:ascii="Times New Roman" w:eastAsia="Times New Roman" w:hAnsi="Times New Roman" w:cs="Times New Roman"/>
          <w:color w:val="000000"/>
          <w:sz w:val="24"/>
          <w:szCs w:val="24"/>
          <w:lang w:eastAsia="ru-RU"/>
        </w:rPr>
        <w:t>атному избирательному округу № __</w:t>
      </w:r>
      <w:r w:rsidRPr="004E18F5">
        <w:rPr>
          <w:rFonts w:ascii="Times New Roman" w:eastAsia="Times New Roman" w:hAnsi="Times New Roman" w:cs="Times New Roman"/>
          <w:color w:val="000000"/>
          <w:sz w:val="24"/>
          <w:szCs w:val="24"/>
          <w:lang w:eastAsia="ru-RU"/>
        </w:rPr>
        <w:t xml:space="preserve">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Основывая требование об отмене регистрации кандидата на пунктах 7, 8, 9 статьи 76 Федерального закона «Об основных гарантиях избирательных прав и права на участие в референдуме граждан Российской Федерации», административный истец указал, что с 23 по 25 августа и с 30 по 31 августа несколько раз в день эфире программы «Новости» ВГТРК «Тверь» транслировались сюжеты с участием кандидата в депутаты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 xml:space="preserve">А.М. при приемке работ по благоустройству дворов в микрорайоне «Южный» города Твери и по ремонту общеобразовательной школы в микрорайоне «Южный». Видеотрансляция кандидата, расцениваемая как предвыборная агитация, осуществлялась в нарушение пункта 1 статьи </w:t>
      </w:r>
      <w:r w:rsidRPr="004E18F5">
        <w:rPr>
          <w:rFonts w:ascii="Times New Roman" w:eastAsia="Times New Roman" w:hAnsi="Times New Roman" w:cs="Times New Roman"/>
          <w:color w:val="000000"/>
          <w:sz w:val="24"/>
          <w:szCs w:val="24"/>
          <w:lang w:eastAsia="ru-RU"/>
        </w:rPr>
        <w:lastRenderedPageBreak/>
        <w:t>37, пунктов 1,2,4 статьи 38 Избирательного кодекса Тверской области, указывает на использование кандидатом административного ресурса.</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В судебном заседании П</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 xml:space="preserve">В.В. поддержал заявленное требование, представив на электронном носителе записи двух видеороликов, размещенных в сети интернет на сайте </w:t>
      </w:r>
      <w:proofErr w:type="spellStart"/>
      <w:r w:rsidRPr="004E18F5">
        <w:rPr>
          <w:rFonts w:ascii="Times New Roman" w:eastAsia="Times New Roman" w:hAnsi="Times New Roman" w:cs="Times New Roman"/>
          <w:color w:val="000000"/>
          <w:sz w:val="24"/>
          <w:szCs w:val="24"/>
          <w:lang w:eastAsia="ru-RU"/>
        </w:rPr>
        <w:t>Медиагруппы</w:t>
      </w:r>
      <w:proofErr w:type="spellEnd"/>
      <w:r w:rsidRPr="004E18F5">
        <w:rPr>
          <w:rFonts w:ascii="Times New Roman" w:eastAsia="Times New Roman" w:hAnsi="Times New Roman" w:cs="Times New Roman"/>
          <w:color w:val="000000"/>
          <w:sz w:val="24"/>
          <w:szCs w:val="24"/>
          <w:lang w:eastAsia="ru-RU"/>
        </w:rPr>
        <w:t xml:space="preserve"> «Тверской проспект», полагал, что участие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в освещенных телевидением мероприятиях, указывает на использование кандидатом преимуществ своего должностного положения, является основанием к отмене регистрации кандидата, предусмотренным подпунктом «в» пункта 7 Федерального закона «Об основных гарантиях избирательных прав и права на участие в референдуме граждан Российской Федерации».</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Административный ответчик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его представитель В</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Е.В., представитель Избирательной комиссии Тверской области Г</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И.В., представитель Территориальной избирательной комиссии Московского района города Твери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Р.В. в судебном заседании просили отказать в удовлетворении требования административного истца по доводам, изложенным в письменных возражениях.</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Заслушав пояснения лиц, участвующих в деле, заключение прокурора Обиход И.Д. об отказе в удовлетворении административного иска, исследовав материалы дела, оценив воспроизведенные видеозаписи, суд полагает требования административного истца не подлежащими удовлетворению, при этом исходит из следующего.</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Конституция Российской Федерации гарантирует гражданам Российской Федерации право избирать и быть избранными в органы государственной власти (часть 2 статьи 32).</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Федеральный закон № 67-ФЗ).</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предусмотрены статьей 76 Федерального закона № 67-ФЗ.</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Административный истец приводит доводы о нарушении зарегистрированным по тому же избирательному округу кандидатом в депутаты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положений избирательного законодательства путем неоднократного использования преимуществ своего должностного или служебного положения, в судебном заседании полагал подлежащим применению подпункт «в» пункта 7 статьи 76 Федерального закона № 67-ФЗ (неоднократное использование кандидатом преимуществ своего должностного или служебного положения).</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Суд не может согласиться с такими доводами административного истца.</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Как следует из материалов дела,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является депутатом Законодательного Собрания Тверской области шестого созыва и осуществляет свои полномочия на непостоянной основе.</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 xml:space="preserve">В соответствии с пунктом 1 статьи 40 Федерального закона № 67-ФЗ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w:t>
      </w:r>
      <w:r w:rsidRPr="004E18F5">
        <w:rPr>
          <w:rFonts w:ascii="Times New Roman" w:eastAsia="Times New Roman" w:hAnsi="Times New Roman" w:cs="Times New Roman"/>
          <w:color w:val="000000"/>
          <w:sz w:val="24"/>
          <w:szCs w:val="24"/>
          <w:lang w:eastAsia="ru-RU"/>
        </w:rPr>
        <w:lastRenderedPageBreak/>
        <w:t>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Перечень действий, которые могут рассматриваться в качестве использования преимуществ должностного или служебного положения при проведении избирательной кампании, кампании референдума, установлен пунктом 5 статьи 40 Федерального закона № 67-ФЗ и не подлежит расширительному толкованию.</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Под использованием преимуществ должностного или служебного положения в данном Федеральном законе понимается:</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 xml:space="preserve">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w:t>
      </w:r>
      <w:r w:rsidRPr="004E18F5">
        <w:rPr>
          <w:rFonts w:ascii="Times New Roman" w:eastAsia="Times New Roman" w:hAnsi="Times New Roman" w:cs="Times New Roman"/>
          <w:color w:val="000000"/>
          <w:sz w:val="24"/>
          <w:szCs w:val="24"/>
          <w:lang w:eastAsia="ru-RU"/>
        </w:rPr>
        <w:lastRenderedPageBreak/>
        <w:t>целей не будет гарантирован такой же доступ в соответствии с настоящим Федеральным законом, иным законом;</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Аналогичные положения закреплены в пункте 4 статьи 38 Избирательного кодекса Тверской области от 07 апреля 2003 года № 20-ЗО (далее Избирательный кодекс Тверской области).</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При этом соблюдение перечисленных ограничений не должно препятствовать осуществлению депутатами своих полномочий и выполнению ими своих обязанностей перед избирателями (пункт 6 статьи 40 Федерального закона № 67-ФЗ, пункт 5 статьи 38 Избирательного кодекса Тверской области).</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 xml:space="preserve">В судебном заседании воспроизведены видеозаписи с электронного носителя, представленного административным истцом, содержащие скопированные видеосюжеты из раздела «Новости» сайта </w:t>
      </w:r>
      <w:proofErr w:type="spellStart"/>
      <w:r w:rsidRPr="004E18F5">
        <w:rPr>
          <w:rFonts w:ascii="Times New Roman" w:eastAsia="Times New Roman" w:hAnsi="Times New Roman" w:cs="Times New Roman"/>
          <w:color w:val="000000"/>
          <w:sz w:val="24"/>
          <w:szCs w:val="24"/>
          <w:lang w:eastAsia="ru-RU"/>
        </w:rPr>
        <w:t>Медиагруппы</w:t>
      </w:r>
      <w:proofErr w:type="spellEnd"/>
      <w:r w:rsidRPr="004E18F5">
        <w:rPr>
          <w:rFonts w:ascii="Times New Roman" w:eastAsia="Times New Roman" w:hAnsi="Times New Roman" w:cs="Times New Roman"/>
          <w:color w:val="000000"/>
          <w:sz w:val="24"/>
          <w:szCs w:val="24"/>
          <w:lang w:eastAsia="ru-RU"/>
        </w:rPr>
        <w:t xml:space="preserve"> «Тверской проспект» под заголовками: «Тверские школы готовы к новому учебному году» от 30 августа 2021 года (продолжительность 2 мин. 37 секунд); «В Твери продолжают подводить итоги конкурса по благоустройству» от 24 августа 2021 года (продолжительность 2 мин. 04 секунды).</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В данных видеороликах содержится информация об участии депутата Законодательного Собрания Тверской области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совместно с иными депутатами и должностными лицами администрации города Твери в проводимых администрацией мероприятиях по благоустройству дворов, приемке школы после ремонта, ролики содержат выступления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В частности, в сюжете от 24 августа 2021 года содержится информация о награждении администрацией Московского района города Твери победителей конкурса на лучший двор.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принимал участие в награждении жильцов дома № 61а по ул. Можайского.</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В сюжете от 30 августа 2021 года указано, что вместе с родителями школьников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был участником общественной приемки центра образования № 49, приведено его выступление перед родителями учащихся об улучшениях в образовательном учреждении.</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Оценив представленные видеоматериалы в совокупности с пояснениями сторон по правилам статьи 84 Кодекса административного судопроизводства Российской Федерации, суд полагает, что содержание видеосюжетов не может расцениваться как агитационное выступление кандидата в период избирательной компании, либо иные действия кандидата, предусмотренные пунктом 5 статьи 40 Федерального закона № 67-ФЗ.</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В сюжетах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представлен как депутат Законодательного Собрания Тверской области.</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Статьей 7 Закона Тверской области от 20 октября 1994 года № 4 «О статусе депутата Законодательного Собрания Тверской области» взаимодействие с органами местного самоуправления, встречи с избирателями, поддержание связи с избирателями, в том числе с использованием средств массовой информации предусмотрены как законные способы взаимодействия депутата с избирателями, общественными объединениями и органами власти.</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 xml:space="preserve">А.М., являющимся действующим депутатом Законодательного Собрания Тверской области шестого созыва, осуществлялась предусмотренная законом деятельность в рамках взаимодействия с органами местного самоуправления и избирателями, которая </w:t>
      </w:r>
      <w:r w:rsidRPr="004E18F5">
        <w:rPr>
          <w:rFonts w:ascii="Times New Roman" w:eastAsia="Times New Roman" w:hAnsi="Times New Roman" w:cs="Times New Roman"/>
          <w:color w:val="000000"/>
          <w:sz w:val="24"/>
          <w:szCs w:val="24"/>
          <w:lang w:eastAsia="ru-RU"/>
        </w:rPr>
        <w:lastRenderedPageBreak/>
        <w:t>освещалась средством массовой информации, осуществлению которой участие депутата в избирательной компании не препятствует (пункт 6 статьи 40 Федерального закона № 67-ФЗ).</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В исследованных судом видеосюжетах статус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как зарегистрированного кандидата в депутаты Законодательного Собрания Тверской области седьмого созыва не указывался, его интервью и обращение к жителям не касались предстоящих выборов в законодательный орган региона.</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Само по себе присутствие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на публичных мероприятиях, освещаемых средствами массовой информации, не свидетельствует об использовании им должностного положения и не может служить основанием к отмене регистрации кандидата.</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С учетом положений части 2 статьи 244 Кодекса административного судопроизводства Российской Федерации и отсутствия правовых оснований к отмене регистрации кандидата в депутаты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требование кандидата в депутаты П</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В.В. удовлетворению не подлежит.</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Руководствуясь статьями 175-180, 227, 244, частью 3 статьи 298 Кодекса административного судопроизводства Российской Федерации, суд</w:t>
      </w:r>
    </w:p>
    <w:p w:rsidR="00A35BA7" w:rsidRPr="004E18F5" w:rsidRDefault="00A35BA7" w:rsidP="00A35BA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решил:</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в удовлетворении административного иска П</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В.В. об отмене регистрации кандидата в депутаты Законодательного Собрания Тверской области седьмого созыва по Южному одномандатному избирательному округ</w:t>
      </w:r>
      <w:r w:rsidR="00AF266E">
        <w:rPr>
          <w:rFonts w:ascii="Times New Roman" w:eastAsia="Times New Roman" w:hAnsi="Times New Roman" w:cs="Times New Roman"/>
          <w:color w:val="000000"/>
          <w:sz w:val="24"/>
          <w:szCs w:val="24"/>
          <w:lang w:eastAsia="ru-RU"/>
        </w:rPr>
        <w:t>у № __</w:t>
      </w:r>
      <w:r w:rsidRPr="004E18F5">
        <w:rPr>
          <w:rFonts w:ascii="Times New Roman" w:eastAsia="Times New Roman" w:hAnsi="Times New Roman" w:cs="Times New Roman"/>
          <w:color w:val="000000"/>
          <w:sz w:val="24"/>
          <w:szCs w:val="24"/>
          <w:lang w:eastAsia="ru-RU"/>
        </w:rPr>
        <w:t xml:space="preserve"> С</w:t>
      </w:r>
      <w:r w:rsidR="00C9732B">
        <w:rPr>
          <w:rFonts w:ascii="Times New Roman" w:eastAsia="Times New Roman" w:hAnsi="Times New Roman" w:cs="Times New Roman"/>
          <w:color w:val="000000"/>
          <w:sz w:val="24"/>
          <w:szCs w:val="24"/>
          <w:lang w:eastAsia="ru-RU"/>
        </w:rPr>
        <w:t>.</w:t>
      </w:r>
      <w:r w:rsidRPr="004E18F5">
        <w:rPr>
          <w:rFonts w:ascii="Times New Roman" w:eastAsia="Times New Roman" w:hAnsi="Times New Roman" w:cs="Times New Roman"/>
          <w:color w:val="000000"/>
          <w:sz w:val="24"/>
          <w:szCs w:val="24"/>
          <w:lang w:eastAsia="ru-RU"/>
        </w:rPr>
        <w:t>А.М. отказать.</w:t>
      </w:r>
    </w:p>
    <w:p w:rsidR="00A35BA7" w:rsidRPr="004E18F5" w:rsidRDefault="00A35BA7" w:rsidP="00A35BA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18F5">
        <w:rPr>
          <w:rFonts w:ascii="Times New Roman" w:eastAsia="Times New Roman" w:hAnsi="Times New Roman" w:cs="Times New Roman"/>
          <w:color w:val="000000"/>
          <w:sz w:val="24"/>
          <w:szCs w:val="24"/>
          <w:lang w:eastAsia="ru-RU"/>
        </w:rPr>
        <w:t>Решение суда может быть обжаловано в Первый апелляционный суд общей юрисдикции через Тверской областной суд в течение пяти дней со дня его принятия.</w:t>
      </w:r>
    </w:p>
    <w:p w:rsidR="00A35BA7" w:rsidRPr="004E18F5" w:rsidRDefault="00A35BA7" w:rsidP="00AF266E">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A35BA7" w:rsidRPr="004E1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01CFA"/>
    <w:multiLevelType w:val="multilevel"/>
    <w:tmpl w:val="8D3E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A7"/>
    <w:rsid w:val="00315B53"/>
    <w:rsid w:val="004E18F5"/>
    <w:rsid w:val="004F44A7"/>
    <w:rsid w:val="0080187E"/>
    <w:rsid w:val="00842BC4"/>
    <w:rsid w:val="00A35BA7"/>
    <w:rsid w:val="00AF266E"/>
    <w:rsid w:val="00B978EC"/>
    <w:rsid w:val="00C9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50355-D339-4B8B-81AE-E68A4F85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35B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s1">
    <w:name w:val="others1"/>
    <w:basedOn w:val="a0"/>
    <w:rsid w:val="00A35BA7"/>
  </w:style>
  <w:style w:type="character" w:customStyle="1" w:styleId="fio10">
    <w:name w:val="fio10"/>
    <w:basedOn w:val="a0"/>
    <w:rsid w:val="00A35BA7"/>
  </w:style>
  <w:style w:type="character" w:customStyle="1" w:styleId="fio11">
    <w:name w:val="fio11"/>
    <w:basedOn w:val="a0"/>
    <w:rsid w:val="00A35BA7"/>
  </w:style>
  <w:style w:type="character" w:customStyle="1" w:styleId="others2">
    <w:name w:val="others2"/>
    <w:basedOn w:val="a0"/>
    <w:rsid w:val="00A35BA7"/>
  </w:style>
  <w:style w:type="character" w:customStyle="1" w:styleId="others3">
    <w:name w:val="others3"/>
    <w:basedOn w:val="a0"/>
    <w:rsid w:val="00A35BA7"/>
  </w:style>
  <w:style w:type="character" w:customStyle="1" w:styleId="20">
    <w:name w:val="Заголовок 2 Знак"/>
    <w:basedOn w:val="a0"/>
    <w:link w:val="2"/>
    <w:uiPriority w:val="9"/>
    <w:rsid w:val="00A35BA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35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35535">
      <w:bodyDiv w:val="1"/>
      <w:marLeft w:val="0"/>
      <w:marRight w:val="0"/>
      <w:marTop w:val="0"/>
      <w:marBottom w:val="0"/>
      <w:divBdr>
        <w:top w:val="none" w:sz="0" w:space="0" w:color="auto"/>
        <w:left w:val="none" w:sz="0" w:space="0" w:color="auto"/>
        <w:bottom w:val="none" w:sz="0" w:space="0" w:color="auto"/>
        <w:right w:val="none" w:sz="0" w:space="0" w:color="auto"/>
      </w:divBdr>
    </w:div>
    <w:div w:id="1983805433">
      <w:bodyDiv w:val="1"/>
      <w:marLeft w:val="0"/>
      <w:marRight w:val="0"/>
      <w:marTop w:val="0"/>
      <w:marBottom w:val="0"/>
      <w:divBdr>
        <w:top w:val="none" w:sz="0" w:space="0" w:color="auto"/>
        <w:left w:val="none" w:sz="0" w:space="0" w:color="auto"/>
        <w:bottom w:val="none" w:sz="0" w:space="0" w:color="auto"/>
        <w:right w:val="none" w:sz="0" w:space="0" w:color="auto"/>
      </w:divBdr>
      <w:divsChild>
        <w:div w:id="1533305893">
          <w:marLeft w:val="0"/>
          <w:marRight w:val="0"/>
          <w:marTop w:val="0"/>
          <w:marBottom w:val="0"/>
          <w:divBdr>
            <w:top w:val="single" w:sz="6" w:space="0" w:color="818181"/>
            <w:left w:val="single" w:sz="6" w:space="0" w:color="818181"/>
            <w:bottom w:val="single" w:sz="6" w:space="0" w:color="818181"/>
            <w:right w:val="single" w:sz="6" w:space="0" w:color="818181"/>
          </w:divBdr>
          <w:divsChild>
            <w:div w:id="14074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2332</Words>
  <Characters>13297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2021-12-07T08:22:00Z</dcterms:created>
  <dcterms:modified xsi:type="dcterms:W3CDTF">2022-02-01T07:30:00Z</dcterms:modified>
</cp:coreProperties>
</file>