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Административное дело №2а-1456/2023</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69RS0014-02-2023-001464-92</w:t>
      </w:r>
    </w:p>
    <w:p w:rsidR="00C9015C" w:rsidRDefault="00C9015C" w:rsidP="00C9015C">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РЕШЕНИЕ</w:t>
      </w:r>
    </w:p>
    <w:p w:rsidR="00C9015C" w:rsidRDefault="00C9015C" w:rsidP="00C9015C">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Именем Российской Федерации</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11 августа 2023 года                                                                             г.Конаково</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Конаковский городской суд Тверской области в составе</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председательствующего судьи </w:t>
      </w:r>
      <w:proofErr w:type="spellStart"/>
      <w:r>
        <w:rPr>
          <w:rFonts w:ascii="Arial" w:hAnsi="Arial" w:cs="Arial"/>
          <w:color w:val="000000"/>
          <w:sz w:val="21"/>
          <w:szCs w:val="21"/>
          <w:shd w:val="clear" w:color="auto" w:fill="FFFFFF"/>
        </w:rPr>
        <w:t>Чувашовой</w:t>
      </w:r>
      <w:proofErr w:type="spellEnd"/>
      <w:r>
        <w:rPr>
          <w:rFonts w:ascii="Arial" w:hAnsi="Arial" w:cs="Arial"/>
          <w:color w:val="000000"/>
          <w:sz w:val="21"/>
          <w:szCs w:val="21"/>
          <w:shd w:val="clear" w:color="auto" w:fill="FFFFFF"/>
        </w:rPr>
        <w:t xml:space="preserve"> И.А.,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при секретаре </w:t>
      </w:r>
      <w:proofErr w:type="spellStart"/>
      <w:r>
        <w:rPr>
          <w:rFonts w:ascii="Arial" w:hAnsi="Arial" w:cs="Arial"/>
          <w:color w:val="000000"/>
          <w:sz w:val="21"/>
          <w:szCs w:val="21"/>
          <w:shd w:val="clear" w:color="auto" w:fill="FFFFFF"/>
        </w:rPr>
        <w:t>Зимовец</w:t>
      </w:r>
      <w:proofErr w:type="spellEnd"/>
      <w:r>
        <w:rPr>
          <w:rFonts w:ascii="Arial" w:hAnsi="Arial" w:cs="Arial"/>
          <w:color w:val="000000"/>
          <w:sz w:val="21"/>
          <w:szCs w:val="21"/>
          <w:shd w:val="clear" w:color="auto" w:fill="FFFFFF"/>
        </w:rPr>
        <w:t xml:space="preserve"> И.М.,</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 участием прокурора Смирнова А.В.,</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представителя административного ответчика ТИК Конаковского района </w:t>
      </w:r>
      <w:proofErr w:type="spellStart"/>
      <w:r>
        <w:rPr>
          <w:rFonts w:ascii="Arial" w:hAnsi="Arial" w:cs="Arial"/>
          <w:color w:val="000000"/>
          <w:sz w:val="21"/>
          <w:szCs w:val="21"/>
          <w:shd w:val="clear" w:color="auto" w:fill="FFFFFF"/>
        </w:rPr>
        <w:t>Шубарчик</w:t>
      </w:r>
      <w:proofErr w:type="spellEnd"/>
      <w:r>
        <w:rPr>
          <w:rFonts w:ascii="Arial" w:hAnsi="Arial" w:cs="Arial"/>
          <w:color w:val="000000"/>
          <w:sz w:val="21"/>
          <w:szCs w:val="21"/>
          <w:shd w:val="clear" w:color="auto" w:fill="FFFFFF"/>
        </w:rPr>
        <w:t xml:space="preserve"> И.В.,</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административного ответчика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и его представителя по ордеру адвоката Пожарской О.В.,</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рассмотрев в открытом судебном заседании административное дело по административному исковому заявлению кандидата в депутаты Думы Конаковского муниципального округа Тверской области первого созыва </w:t>
      </w:r>
      <w:r w:rsidR="009426C6">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9426C6">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об отмене регистрации кандидата в депутаты,</w:t>
      </w:r>
    </w:p>
    <w:p w:rsidR="00C9015C" w:rsidRDefault="00C9015C" w:rsidP="00C9015C">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у с </w:t>
      </w:r>
      <w:proofErr w:type="gramStart"/>
      <w:r>
        <w:rPr>
          <w:rFonts w:ascii="Arial" w:hAnsi="Arial" w:cs="Arial"/>
          <w:color w:val="000000"/>
          <w:sz w:val="21"/>
          <w:szCs w:val="21"/>
          <w:shd w:val="clear" w:color="auto" w:fill="FFFFFF"/>
        </w:rPr>
        <w:t>т</w:t>
      </w:r>
      <w:proofErr w:type="gramEnd"/>
      <w:r>
        <w:rPr>
          <w:rFonts w:ascii="Arial" w:hAnsi="Arial" w:cs="Arial"/>
          <w:color w:val="000000"/>
          <w:sz w:val="21"/>
          <w:szCs w:val="21"/>
          <w:shd w:val="clear" w:color="auto" w:fill="FFFFFF"/>
        </w:rPr>
        <w:t xml:space="preserve"> а н о в и л:</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08 августа 2023 года в Конаковский городской суд Тверской области обратился кандидат в депутаты Думы Конаковского муниципального округа Тверской области первого созыва </w:t>
      </w:r>
      <w:r w:rsidR="009426C6">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с административным исковым заявлением к Территориальной избирательной комиссии Конаковского района, заинтересованное лицо кандидат в депутаты Думы Конаковского муниципального округа Тверской области первого созыва </w:t>
      </w:r>
      <w:r w:rsidR="009426C6">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об отмене регистрации кандидата в депутаты.</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обоснование своих требований административный истец указал, что 19 июня 2023 года Территориальная избирательная комиссия Конаковского района (далее - ТИК) приняла Постановление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 назначении выборов депутатов Думы Конаковского муниципального округа Тверской области первого созыва» на 10 сентября 2023 года.</w:t>
      </w:r>
    </w:p>
    <w:p w:rsidR="00C9015C" w:rsidRDefault="00C9015C" w:rsidP="00C9015C">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10 июля 2023 ТИК было принято Постановление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1 </w:t>
      </w:r>
      <w:r w:rsidR="009426C6">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w:t>
      </w:r>
    </w:p>
    <w:p w:rsidR="00C9015C" w:rsidRDefault="00C9015C" w:rsidP="00C9015C">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28 июля 2023 года ТИК было принято Постановление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1 </w:t>
      </w:r>
      <w:r w:rsidR="009426C6">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w:t>
      </w:r>
    </w:p>
    <w:p w:rsidR="00C9015C" w:rsidRDefault="00C9015C" w:rsidP="00C9015C">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Административный истец полагает, что Постановление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 регистрации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1 подлежит отмене, как принятое с нарушением действующего законодательства, по следующим основаниям.</w:t>
      </w:r>
    </w:p>
    <w:p w:rsidR="00C9015C" w:rsidRDefault="00C9015C" w:rsidP="00C9015C">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 пунктом 4 статьи 59 Закона 67-ФЗ за выполнение работ (оказание услуг), связанных с избирательной кампанией кандидата, избирательного объединения, осуществляются только в безналичном порядке, за исключением случая, если в соответствии с пунктом 11 статьи 58 этого же федерального закона избирательный фонд создан без открытия специального избирательного счета.</w:t>
      </w:r>
    </w:p>
    <w:p w:rsidR="00C9015C" w:rsidRDefault="009426C6" w:rsidP="00C9015C">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ФИО2</w:t>
      </w:r>
      <w:r w:rsidR="00C9015C">
        <w:rPr>
          <w:rFonts w:ascii="Arial" w:hAnsi="Arial" w:cs="Arial"/>
          <w:color w:val="000000"/>
          <w:sz w:val="21"/>
          <w:szCs w:val="21"/>
          <w:shd w:val="clear" w:color="auto" w:fill="FFFFFF"/>
        </w:rPr>
        <w:t xml:space="preserve"> не представлены доказательства оплаты за выполнение работ в безналичном порядке, а также не представляется возможным установить цель использования снятых денежных средств с избирательного счета кандидата. Отмена регистрации кандидата является санкцией за допущенные кандидатом нарушения законодательства о выборах, которая может быть применена только тогда, когда будет установлена вина кандидата в нарушении закона.</w:t>
      </w:r>
    </w:p>
    <w:p w:rsidR="00C9015C" w:rsidRDefault="00C9015C" w:rsidP="00C9015C">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Во взаимосвязи с изложенным, заинтересованное лицо подлежит исключению из числа кандидатов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w:t>
      </w:r>
      <w:r w:rsidR="009426C6">
        <w:rPr>
          <w:rFonts w:ascii="Arial" w:hAnsi="Arial" w:cs="Arial"/>
          <w:color w:val="000000"/>
          <w:sz w:val="21"/>
          <w:szCs w:val="21"/>
          <w:shd w:val="clear" w:color="auto" w:fill="FFFFFF"/>
        </w:rPr>
        <w:t>избирательному</w:t>
      </w:r>
      <w:r>
        <w:rPr>
          <w:rFonts w:ascii="Arial" w:hAnsi="Arial" w:cs="Arial"/>
          <w:color w:val="000000"/>
          <w:sz w:val="21"/>
          <w:szCs w:val="21"/>
          <w:shd w:val="clear" w:color="auto" w:fill="FFFFFF"/>
        </w:rPr>
        <w:t xml:space="preserve"> округу № 1.</w:t>
      </w:r>
    </w:p>
    <w:p w:rsidR="00C9015C" w:rsidRDefault="00C9015C" w:rsidP="00C9015C">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Руководствуясь вышеперечисленными обстоятельствами и нормами права, а также пунктом 11 статьи 20, пунктами 1, 2, 5 и 10 статьи 75, пунктами 1 и 2 статьи 78 Закона № 67-ФЗ, главой 24 «Кодекса административного судопроизводства Российской Федерации» от 08.03.2015 № 21-ФЗ, административный истец просит суд:</w:t>
      </w:r>
    </w:p>
    <w:p w:rsidR="00C9015C" w:rsidRDefault="00C9015C" w:rsidP="00C9015C">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Отменить регистрацию </w:t>
      </w:r>
      <w:r w:rsidR="009426C6">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зарегистрированного кандидата на основании решения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 28 июля 2023 года «О регистрации кандидата в депутаты Думы </w:t>
      </w:r>
      <w:r>
        <w:rPr>
          <w:rFonts w:ascii="Arial" w:hAnsi="Arial" w:cs="Arial"/>
          <w:color w:val="000000"/>
          <w:sz w:val="21"/>
          <w:szCs w:val="21"/>
          <w:shd w:val="clear" w:color="auto" w:fill="FFFFFF"/>
        </w:rPr>
        <w:lastRenderedPageBreak/>
        <w:t xml:space="preserve">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1 </w:t>
      </w:r>
      <w:r w:rsidR="009426C6">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w:t>
      </w:r>
    </w:p>
    <w:p w:rsidR="00C9015C" w:rsidRDefault="00C9015C" w:rsidP="00C9015C">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порядке подготовки дела к рассмотрению, определением суда от 08 августа 2023 года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исключен из числа заинтересованных лиц и привлечен к участию в деле в качестве административного ответчика.</w:t>
      </w:r>
    </w:p>
    <w:p w:rsidR="00C9015C" w:rsidRDefault="00C9015C" w:rsidP="00C9015C">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В судебное заседание административный истец </w:t>
      </w:r>
      <w:r w:rsidR="009426C6">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не явился, о времени и месте судебного заседания извещен надлежащим образом телефонограммой и по адресу электронной почты, представленной в ТИК Конаковского района для информирования. В суд по электронной почте поступило заявление </w:t>
      </w:r>
      <w:r w:rsidR="009426C6">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о рассмотрении дела № 2а-1356/2023 в его отсутствие, исковые требования полностью поддерживает.</w:t>
      </w:r>
    </w:p>
    <w:p w:rsidR="00C9015C" w:rsidRDefault="00C9015C" w:rsidP="00C9015C">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Представитель административного истца по доверенности Глазырин Ф.А. в судебное заседание не явился, о времени и месте судебного заседания извещен надлежащим образом телефонограммой и по адресу электронной почты.</w:t>
      </w:r>
    </w:p>
    <w:p w:rsidR="00C9015C" w:rsidRDefault="00C9015C" w:rsidP="00C9015C">
      <w:pPr>
        <w:pStyle w:val="msoclass120"/>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Представитель административного ответчика Территориальной избирательной комиссии Конаковского района </w:t>
      </w:r>
      <w:proofErr w:type="spellStart"/>
      <w:r>
        <w:rPr>
          <w:rFonts w:ascii="Arial" w:hAnsi="Arial" w:cs="Arial"/>
          <w:color w:val="000000"/>
          <w:sz w:val="21"/>
          <w:szCs w:val="21"/>
          <w:shd w:val="clear" w:color="auto" w:fill="FFFFFF"/>
        </w:rPr>
        <w:t>Шубарчик</w:t>
      </w:r>
      <w:proofErr w:type="spellEnd"/>
      <w:r>
        <w:rPr>
          <w:rFonts w:ascii="Arial" w:hAnsi="Arial" w:cs="Arial"/>
          <w:color w:val="000000"/>
          <w:sz w:val="21"/>
          <w:szCs w:val="21"/>
          <w:shd w:val="clear" w:color="auto" w:fill="FFFFFF"/>
        </w:rPr>
        <w:t xml:space="preserve"> И.В. в судебное заседание явилась, исковые требования признала и пояснила, что 11 июля 2023 г.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был открыт специальный счет. 17 июля 2023 г. со специального счета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сняты 300 руб., без указания назначения снятия денежных средств.    При таких обстоятельствах, сделать однозначный вывод, что оплата подписных листов произведена кандидатом за их изготовление, а не за иные услуги, нельзя. Из представленных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расходных документов невозможно проследить движение денежных средств, снятых со специального счета. Подписные листы, изготовленные с несоблюдением требований, предусмотренных п.5 ст.37 ФЗ-67, признаются недействительными. На момент принятия ТИК решения о регистрации кандидата, избирательная комиссия не получила выписку со счета. Если бы комиссия располагала такой выпиской, то вынесла бы решение об отказе в регистрации кандидата.</w:t>
      </w:r>
    </w:p>
    <w:p w:rsidR="00C9015C" w:rsidRDefault="00C9015C" w:rsidP="00C9015C">
      <w:pPr>
        <w:pStyle w:val="msoclass120"/>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Административный ответчик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в судебное заседание явился, исковые требования не признал и пояснил, что 14 июля 2023 года заключил договор с ИП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17 июля 2023 г. он оплатил 300 руб. за печать подписных листов. После сбора подписей, листы передал ИП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чтобы тот прошил папку. Забрал папку 21 июля 2023 г.</w:t>
      </w:r>
    </w:p>
    <w:p w:rsidR="00C9015C" w:rsidRDefault="00C9015C" w:rsidP="00C9015C">
      <w:pPr>
        <w:pStyle w:val="msoclass120"/>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Представитель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по ордеру адвокат Пожарская О.В. в судебное заседание явилась, исковые требования не признала и пояснила, что при регистрации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избирательная комиссия не требовала документы об оплате подписных листов. В ходе проведения проверки ТИК Конаковского района также не уведомила кандидата о выявленных недостатках.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открыл специальный счет и 14 июля 2023 г. заключил договор с ИП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xml:space="preserve"> на печать подписных листов, печать титульного листа, предоставление бумажной папки «Дело» и прошивку нитками. Кассовый чек является документом строгой финансовой отчетности. Акт выполненных работ подписан. Законом не запрещена оплата услуг, оказываемых индивидуальным предпринимателем, за наличный расчет. 17 июля 2023 года после оплаты услуг,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забрал подписные листы.</w:t>
      </w:r>
    </w:p>
    <w:p w:rsidR="00C9015C" w:rsidRDefault="00C9015C" w:rsidP="00C9015C">
      <w:pPr>
        <w:pStyle w:val="msoclass120"/>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По заключению прокурора Смирнова А.В. исковые требования </w:t>
      </w:r>
      <w:r w:rsidR="009426C6">
        <w:rPr>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не подлежат удовлетворению. Действующее законодательство на стадии регистрации кандидата в депутаты, не обязывает кандидата представить документы, подтверждающие оплату подписных листов. Совокупностью представленных доказательств подтверждается, что изготовление подписных листов оплачено со специального счета кандидата.</w:t>
      </w:r>
    </w:p>
    <w:p w:rsidR="00C9015C" w:rsidRDefault="00C9015C" w:rsidP="00C9015C">
      <w:pPr>
        <w:pStyle w:val="msoclass40"/>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Учитывая надлежащее извещение сторон по правилам ст. 96 Кодекса административного судопроизводства РФ, а также положений ст. 150, ч. 4 ст. 263 Кодекса административного судопроизводства РФ (далее по тексту – КАС РФ), суд признал возможным рассмотреть дело в отсутствие не явившихся в судебное заседание административного истца и его представителя.</w:t>
      </w:r>
    </w:p>
    <w:p w:rsidR="00C9015C" w:rsidRDefault="00C9015C" w:rsidP="00C9015C">
      <w:pPr>
        <w:pStyle w:val="msoclass40"/>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Выслушав пояснения административного ответчика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его представителя адвоката Пожарской О.В., представителя административного ответчика </w:t>
      </w:r>
      <w:proofErr w:type="spellStart"/>
      <w:r>
        <w:rPr>
          <w:rFonts w:ascii="Arial" w:hAnsi="Arial" w:cs="Arial"/>
          <w:color w:val="000000"/>
          <w:sz w:val="21"/>
          <w:szCs w:val="21"/>
          <w:shd w:val="clear" w:color="auto" w:fill="FFFFFF"/>
        </w:rPr>
        <w:t>Шубарчик</w:t>
      </w:r>
      <w:proofErr w:type="spellEnd"/>
      <w:r>
        <w:rPr>
          <w:rFonts w:ascii="Arial" w:hAnsi="Arial" w:cs="Arial"/>
          <w:color w:val="000000"/>
          <w:sz w:val="21"/>
          <w:szCs w:val="21"/>
          <w:shd w:val="clear" w:color="auto" w:fill="FFFFFF"/>
        </w:rPr>
        <w:t xml:space="preserve"> И.В., заключение прокурора, исследовав и проанализировав представленные доказательства, оценив их в соответствии с положениями ст. 84 КАС РФ, проанализировав нормы материального права, суд приходит к следующим выводам.</w:t>
      </w:r>
    </w:p>
    <w:p w:rsidR="00C9015C" w:rsidRDefault="00C9015C" w:rsidP="00C9015C">
      <w:pPr>
        <w:pStyle w:val="msoclass40"/>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Часть 1 статьи 46 Конституции РФ гарантирует каждому судебную защиту его прав и свобод.</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соответствии с частью 8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w:t>
      </w:r>
      <w:r>
        <w:rPr>
          <w:rFonts w:ascii="Arial" w:hAnsi="Arial" w:cs="Arial"/>
          <w:color w:val="000000"/>
          <w:sz w:val="21"/>
          <w:szCs w:val="21"/>
          <w:shd w:val="clear" w:color="auto" w:fill="FFFFFF"/>
        </w:rPr>
        <w:lastRenderedPageBreak/>
        <w:t>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части 9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2) соблюдены ли сроки обращения в суд;</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3) соблюдены ли требования нормативных правовых актов, устанавливающих: 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б) порядок принятия оспариваемого решения, совершения оспариваемого действия (бездействия) в случае, если такой порядок установлен; 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Обязанность доказывания обстоятельств, указанных в пунктах 1 и 2 части 9 названной статьи, возлагается на лицо, обратившееся в суд, а обстоятельств, указанных в пунктах 3 и 4 части 9 и в части 10 статьи 226 КАС РФ,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силу пункта 2 статьи 227 КАС РФ суд удовлетворяет заявленные требования о признании оспариваемых решения, действия (бездействия) незаконными полностью или в части, если признает их не соответствующими нормативным правовым актам и нарушающими права, свободы и законные интересы административного истца, и возлагает на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соответствии с пунктами 2, 11 статьи 239 Кодекса административного судопроизводства Российской Федерации,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Частью 10 статьи 239 КАС РФ предусмотрено, что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пункту 5 статьи 240 КАС РФ,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силу пункта 7 статьи 240 КАС РФ, сроки, указанные в частях 2 - 6 настоящей статьи, не подлежат восстановлению независимо от причин их пропуска.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 (п.10 ст.240 КАС РФ).</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В соответствии с пунктом 1 статьи 244 КАС РФ,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со статьей 32 Федерального закона от 12.06.2002 г. N 67-ФЗ "Об основных гарантиях избирательных прав и права на участие в референдуме граждан Российской Федерации"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статье 34 Федерального закона от 12 июня 2002 года N 67-ФЗ "Об основных гарантиях избирательных прав и права на участие в референдуме граждан Российской Федерации",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пункту 3 статьи 29 Избирательного кодекса Тверской области,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На выборах в представительные органы муниципальных образований регистрация кандидатов также возможна в соответствии со статьей 103 настоящего Кодекса.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пункту 3.2 статьи 29 Избирательного кодекса Тверской области, вместе с заявлением, предусмотренным пунктом 3 настоящей статьи, представляются:</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б)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если кандидат менял фамилию, или имя, или отчество - копии соответствующих документов.</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Пунктом 9 статьи 29 Избирательного кодекса Тверской области предусмотрено, что избирательная комиссия обращается, в том числе с представлением, для проверки достоверности сведений о кандидатах, представляемых в соответствии с пунктами 3, 3.1 и 4 настоящей статьи, о проверке выполнения требований, предусмотренных пунктом 4.2 настоящей статьи, в соответствующие органы, учреждения и организации, которые обязаны сообщить о результатах проверки в порядке и сроки, установленные пунктами 6 - 6.8 статьи 33 Федерального закона. Порядок проверки сведений, указанных в пункте 4.1 настоящей статьи, устанавливается указом Президента Российской Федерации.</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Пунктом 3 статьи 38 Федерального закона N 67-ФЗ также предусмотрена проверка соблюдения порядка сбора подписей избирателей, оформления подписных листов, достоверности сведений об избирателях и их подписей.</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силу пункта 1 статьи 35 Избирательного кодекса Тверской области, соответствующая избирательная комиссия проверяет соответствие порядка выдвижения кандидата, списка кандидатов требованиям настоящего Кодекса. Если кандидатом, избирательным объединением представлены подписные листы с подписями избирателей, собранными в поддержку выдвижения кандидата, списка кандидатов,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Избирательная комиссия обязана проверить достоверность биографических и иных сведений, представленных кандидатом, избирательным объединением, в соответствии с настоящим Кодексом.</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соответствии с положениями пункта 1.1 статьи 35 Избирательного кодекса Тверской области, пункта 1.1 статьи 38 Федерального закона N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пунктами 3, 4 статьи 29 и пунктами 1, 2, 3, 8, 9, 12 статьи 32 настоящего Кодекса,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3.2 статьи 29, подпунктом "л" пункта 2, подпунктом "д" пункта 8 и подпунктами "а" - "в" пункта 9 статьи 32 настоящего Кодекса,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силу пункта 4 статьи 35 Избирательного кодекса Тверской области, на выборах в органы местного самоуправления проверке подлежат все подписи, собранные в поддержку выдвижения каждого кандидата, муниципального списка кандидатов, и соответствующие им данные об избирателях, поставивших подписи.</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(пункт 6 статьи 35 Избирательного кодекса Тверской области).</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В соответствии с </w:t>
      </w:r>
      <w:proofErr w:type="spellStart"/>
      <w:r>
        <w:rPr>
          <w:rFonts w:ascii="Arial" w:hAnsi="Arial" w:cs="Arial"/>
          <w:color w:val="000000"/>
          <w:sz w:val="21"/>
          <w:szCs w:val="21"/>
          <w:shd w:val="clear" w:color="auto" w:fill="FFFFFF"/>
        </w:rPr>
        <w:t>п.п</w:t>
      </w:r>
      <w:proofErr w:type="spellEnd"/>
      <w:r>
        <w:rPr>
          <w:rFonts w:ascii="Arial" w:hAnsi="Arial" w:cs="Arial"/>
          <w:color w:val="000000"/>
          <w:sz w:val="21"/>
          <w:szCs w:val="21"/>
          <w:shd w:val="clear" w:color="auto" w:fill="FFFFFF"/>
        </w:rPr>
        <w:t>. «и» пункта 9 статьи 35 Избирательного кодекса Тверской области, недействительными признаются все подписи избирателей в подписном листе, форма которого не соответствует требованиям приложений 4.1, 5, 6, 7.1, 8 к Федеральному закону и (или) в который не внесены сведения, предусмотренные пунктами 9 и 10 статьи 37 Федерального закона, пунктами 4 и 4.1 статьи 33 настоящего Кодекса, и (или) который изготовлен с несоблюдением требований, предусмотренных пунктом 5 статьи 37 Федерального закона, пунктом 4 статьи 33 настоящего Кодекса.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Аналогичные основания признания недействительными подписей избирателей, изложены в подпункте «и» пункта 6.4 статьи 38 Федерального закона N 67-ФЗ - недействительными признаются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w:t>
      </w:r>
      <w:r>
        <w:rPr>
          <w:rFonts w:ascii="Arial" w:hAnsi="Arial" w:cs="Arial"/>
          <w:color w:val="000000"/>
          <w:sz w:val="21"/>
          <w:szCs w:val="21"/>
          <w:shd w:val="clear" w:color="auto" w:fill="FFFFFF"/>
        </w:rPr>
        <w:lastRenderedPageBreak/>
        <w:t>закона, и (или) который изготовлен с несоблюдением требований, предусмотренных пунктом 5 статьи 37 настоящего Федерального закона.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со статьей 59 Федерального закона № 67-ФЗ, пунктом 3 статьи 56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статьей 104 настоящего Кодекса.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Пунктом 5 статьи 37 Федерального закона от 12 июня 2002 года N 67-ФЗ, пунктом 4 статьи 33 Избирательного кодекса Тверской области установлено, что подписные листы изготавливаются за счет средств соответствующего избирательного фонда по форме согласно приложениям 4.1, 5, 6, 7.1, 8 к Федеральному закону.</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Согласно пункту 7 статьи 59 Федерального закона от 12 июня 2002 года N 67-ФЗ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пунктом 6 статьи 76 настоящего Федерального закона и только в пределах подписей, подлежавших проверке (п.7 ст.33 ИК Тверской области).</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силу пункта 18 статьи 38 Федерального закона N 67-ФЗ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и принять решение о регистрации кандидата, списка кандидатов либо об отказе в регистрации.</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Подпунктом «д» пункта 24 статьи 38 Федерального закона от 12 июня 2002 года N 67-ФЗ, установлено, что основанием отказа в регистрации кандидата является недостаточное количество достоверных подписей избирателей, представленных для регистрации кандидата.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Из материалов дела следует, что Постановлением Избирательной комиссии Тверской области от 29.04.2021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сформирована территориальная избирательная комиссия Конаковского района срока полномочий 2021-2026 в следующем составе: члены комиссии: </w:t>
      </w:r>
      <w:r>
        <w:rPr>
          <w:rStyle w:val="fio8"/>
          <w:rFonts w:ascii="Arial" w:hAnsi="Arial" w:cs="Arial"/>
          <w:color w:val="000000"/>
          <w:sz w:val="21"/>
          <w:szCs w:val="21"/>
          <w:shd w:val="clear" w:color="auto" w:fill="FFFFFF"/>
        </w:rPr>
        <w:t>ФИО8</w:t>
      </w:r>
      <w:r>
        <w:rPr>
          <w:rFonts w:ascii="Arial" w:hAnsi="Arial" w:cs="Arial"/>
          <w:color w:val="000000"/>
          <w:sz w:val="21"/>
          <w:szCs w:val="21"/>
          <w:shd w:val="clear" w:color="auto" w:fill="FFFFFF"/>
        </w:rPr>
        <w:t>, </w:t>
      </w:r>
      <w:r>
        <w:rPr>
          <w:rStyle w:val="fio9"/>
          <w:rFonts w:ascii="Arial" w:hAnsi="Arial" w:cs="Arial"/>
          <w:color w:val="000000"/>
          <w:sz w:val="21"/>
          <w:szCs w:val="21"/>
          <w:shd w:val="clear" w:color="auto" w:fill="FFFFFF"/>
        </w:rPr>
        <w:t>ФИО9</w:t>
      </w:r>
      <w:r>
        <w:rPr>
          <w:rFonts w:ascii="Arial" w:hAnsi="Arial" w:cs="Arial"/>
          <w:color w:val="000000"/>
          <w:sz w:val="21"/>
          <w:szCs w:val="21"/>
          <w:shd w:val="clear" w:color="auto" w:fill="FFFFFF"/>
        </w:rPr>
        <w:t>, </w:t>
      </w:r>
      <w:r>
        <w:rPr>
          <w:rStyle w:val="fio10"/>
          <w:rFonts w:ascii="Arial" w:hAnsi="Arial" w:cs="Arial"/>
          <w:color w:val="000000"/>
          <w:sz w:val="21"/>
          <w:szCs w:val="21"/>
          <w:shd w:val="clear" w:color="auto" w:fill="FFFFFF"/>
        </w:rPr>
        <w:t>ФИО10</w:t>
      </w:r>
      <w:r>
        <w:rPr>
          <w:rFonts w:ascii="Arial" w:hAnsi="Arial" w:cs="Arial"/>
          <w:color w:val="000000"/>
          <w:sz w:val="21"/>
          <w:szCs w:val="21"/>
          <w:shd w:val="clear" w:color="auto" w:fill="FFFFFF"/>
        </w:rPr>
        <w:t>, </w:t>
      </w:r>
      <w:r>
        <w:rPr>
          <w:rStyle w:val="fio11"/>
          <w:rFonts w:ascii="Arial" w:hAnsi="Arial" w:cs="Arial"/>
          <w:color w:val="000000"/>
          <w:sz w:val="21"/>
          <w:szCs w:val="21"/>
          <w:shd w:val="clear" w:color="auto" w:fill="FFFFFF"/>
        </w:rPr>
        <w:t>ФИО11</w:t>
      </w:r>
      <w:r>
        <w:rPr>
          <w:rFonts w:ascii="Arial" w:hAnsi="Arial" w:cs="Arial"/>
          <w:color w:val="000000"/>
          <w:sz w:val="21"/>
          <w:szCs w:val="21"/>
          <w:shd w:val="clear" w:color="auto" w:fill="FFFFFF"/>
        </w:rPr>
        <w:t>, </w:t>
      </w:r>
      <w:r>
        <w:rPr>
          <w:rStyle w:val="fio12"/>
          <w:rFonts w:ascii="Arial" w:hAnsi="Arial" w:cs="Arial"/>
          <w:color w:val="000000"/>
          <w:sz w:val="21"/>
          <w:szCs w:val="21"/>
          <w:shd w:val="clear" w:color="auto" w:fill="FFFFFF"/>
        </w:rPr>
        <w:t>ФИО12</w:t>
      </w:r>
      <w:r>
        <w:rPr>
          <w:rFonts w:ascii="Arial" w:hAnsi="Arial" w:cs="Arial"/>
          <w:color w:val="000000"/>
          <w:sz w:val="21"/>
          <w:szCs w:val="21"/>
          <w:shd w:val="clear" w:color="auto" w:fill="FFFFFF"/>
        </w:rPr>
        <w:t>, </w:t>
      </w:r>
      <w:r>
        <w:rPr>
          <w:rStyle w:val="fio13"/>
          <w:rFonts w:ascii="Arial" w:hAnsi="Arial" w:cs="Arial"/>
          <w:color w:val="000000"/>
          <w:sz w:val="21"/>
          <w:szCs w:val="21"/>
          <w:shd w:val="clear" w:color="auto" w:fill="FFFFFF"/>
        </w:rPr>
        <w:t>ФИО13</w:t>
      </w:r>
      <w:r>
        <w:rPr>
          <w:rFonts w:ascii="Arial" w:hAnsi="Arial" w:cs="Arial"/>
          <w:color w:val="000000"/>
          <w:sz w:val="21"/>
          <w:szCs w:val="21"/>
          <w:shd w:val="clear" w:color="auto" w:fill="FFFFFF"/>
        </w:rPr>
        <w:t>, </w:t>
      </w:r>
      <w:r>
        <w:rPr>
          <w:rStyle w:val="fio14"/>
          <w:rFonts w:ascii="Arial" w:hAnsi="Arial" w:cs="Arial"/>
          <w:color w:val="000000"/>
          <w:sz w:val="21"/>
          <w:szCs w:val="21"/>
          <w:shd w:val="clear" w:color="auto" w:fill="FFFFFF"/>
        </w:rPr>
        <w:t>ФИО14</w:t>
      </w:r>
      <w:r>
        <w:rPr>
          <w:rFonts w:ascii="Arial" w:hAnsi="Arial" w:cs="Arial"/>
          <w:color w:val="000000"/>
          <w:sz w:val="21"/>
          <w:szCs w:val="21"/>
          <w:shd w:val="clear" w:color="auto" w:fill="FFFFFF"/>
        </w:rPr>
        <w:t>, </w:t>
      </w:r>
      <w:r>
        <w:rPr>
          <w:rStyle w:val="fio15"/>
          <w:rFonts w:ascii="Arial" w:hAnsi="Arial" w:cs="Arial"/>
          <w:color w:val="000000"/>
          <w:sz w:val="21"/>
          <w:szCs w:val="21"/>
          <w:shd w:val="clear" w:color="auto" w:fill="FFFFFF"/>
        </w:rPr>
        <w:t>ФИО15</w:t>
      </w:r>
      <w:r>
        <w:rPr>
          <w:rFonts w:ascii="Arial" w:hAnsi="Arial" w:cs="Arial"/>
          <w:color w:val="000000"/>
          <w:sz w:val="21"/>
          <w:szCs w:val="21"/>
          <w:shd w:val="clear" w:color="auto" w:fill="FFFFFF"/>
        </w:rPr>
        <w:t>, </w:t>
      </w:r>
      <w:r w:rsidR="009426C6">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 </w:t>
      </w:r>
      <w:r>
        <w:rPr>
          <w:rStyle w:val="fio16"/>
          <w:rFonts w:ascii="Arial" w:hAnsi="Arial" w:cs="Arial"/>
          <w:color w:val="000000"/>
          <w:sz w:val="21"/>
          <w:szCs w:val="21"/>
          <w:shd w:val="clear" w:color="auto" w:fill="FFFFFF"/>
        </w:rPr>
        <w:t>ФИО16</w:t>
      </w:r>
      <w:r>
        <w:rPr>
          <w:rFonts w:ascii="Arial" w:hAnsi="Arial" w:cs="Arial"/>
          <w:color w:val="000000"/>
          <w:sz w:val="21"/>
          <w:szCs w:val="21"/>
          <w:shd w:val="clear" w:color="auto" w:fill="FFFFFF"/>
        </w:rPr>
        <w:t>, </w:t>
      </w:r>
      <w:r>
        <w:rPr>
          <w:rStyle w:val="fio17"/>
          <w:rFonts w:ascii="Arial" w:hAnsi="Arial" w:cs="Arial"/>
          <w:color w:val="000000"/>
          <w:sz w:val="21"/>
          <w:szCs w:val="21"/>
          <w:shd w:val="clear" w:color="auto" w:fill="FFFFFF"/>
        </w:rPr>
        <w:t>ФИО17</w:t>
      </w:r>
      <w:r>
        <w:rPr>
          <w:rFonts w:ascii="Arial" w:hAnsi="Arial" w:cs="Arial"/>
          <w:color w:val="000000"/>
          <w:sz w:val="21"/>
          <w:szCs w:val="21"/>
          <w:shd w:val="clear" w:color="auto" w:fill="FFFFFF"/>
        </w:rPr>
        <w:t> и председатель комиссии </w:t>
      </w:r>
      <w:r>
        <w:rPr>
          <w:rStyle w:val="fio18"/>
          <w:rFonts w:ascii="Arial" w:hAnsi="Arial" w:cs="Arial"/>
          <w:color w:val="000000"/>
          <w:sz w:val="21"/>
          <w:szCs w:val="21"/>
          <w:shd w:val="clear" w:color="auto" w:fill="FFFFFF"/>
        </w:rPr>
        <w:t>ФИО18</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Постановлениями ТИК Конаковского района от 09.06.2021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и от 15.06.2023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утвержден состав Рабочей группы по приему и проверке документов, представляемых кандидатами, избирательными объединениями в территориальную избирательную комиссию Конаковского района.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Постановлением Избирательной комиссии Тверской области от 18.05.2023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исполнение полномочий по подготовке и проведению выборов в органы местного самоуправления, местного референдума Конаковского муниципального округа Тверской области возложены на территориальную избирательную комиссию Конаковского района.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Постановлением ТИК Конаковского района от 19.06.2023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 назначении выборов депутатов Думы Конаковского муниципального округа Тверской области первого созыва», назначены выборы депутатов Думы Конаковского муниципального округа Тверской области первого созыва на 10 сентября 2023 года.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    Согласно </w:t>
      </w:r>
      <w:proofErr w:type="gramStart"/>
      <w:r>
        <w:rPr>
          <w:rFonts w:ascii="Arial" w:hAnsi="Arial" w:cs="Arial"/>
          <w:color w:val="000000"/>
          <w:sz w:val="21"/>
          <w:szCs w:val="21"/>
          <w:shd w:val="clear" w:color="auto" w:fill="FFFFFF"/>
        </w:rPr>
        <w:t>Приложению</w:t>
      </w:r>
      <w:proofErr w:type="gramEnd"/>
      <w:r>
        <w:rPr>
          <w:rFonts w:ascii="Arial" w:hAnsi="Arial" w:cs="Arial"/>
          <w:color w:val="000000"/>
          <w:sz w:val="21"/>
          <w:szCs w:val="21"/>
          <w:shd w:val="clear" w:color="auto" w:fill="FFFFFF"/>
        </w:rPr>
        <w:t xml:space="preserve"> к постановлению ТИК Конаковского района от 19.06.2023 года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по следующим </w:t>
      </w:r>
      <w:proofErr w:type="spellStart"/>
      <w:r>
        <w:rPr>
          <w:rFonts w:ascii="Arial" w:hAnsi="Arial" w:cs="Arial"/>
          <w:color w:val="000000"/>
          <w:sz w:val="21"/>
          <w:szCs w:val="21"/>
          <w:shd w:val="clear" w:color="auto" w:fill="FFFFFF"/>
        </w:rPr>
        <w:t>четырехмандатным</w:t>
      </w:r>
      <w:proofErr w:type="spellEnd"/>
      <w:r>
        <w:rPr>
          <w:rFonts w:ascii="Arial" w:hAnsi="Arial" w:cs="Arial"/>
          <w:color w:val="000000"/>
          <w:sz w:val="21"/>
          <w:szCs w:val="21"/>
          <w:shd w:val="clear" w:color="auto" w:fill="FFFFFF"/>
        </w:rPr>
        <w:t xml:space="preserve"> избирательным округам установлено следующее количество подписей избирателей:</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 № 1: для регистрации кандидата минимальное 16, максимальное 20;</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 № 2: для регистрации кандидата минимальное 17, максимальное 21;</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 № 3: для регистрации кандидата минимальное 16, максимальное 20;</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 № 4: для регистрации кандидата минимальное 17, максимальное 21;</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 № 5: для регистрации кандидата минимальное 17, максимальное 21.</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Постановлением ТИК Конаковского района от 10.07.2023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зарегистрирован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1 </w:t>
      </w:r>
      <w:r w:rsidR="009426C6">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(административный истец по делу).</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10.07.2023 г. в Территориальную избирательную комиссию Конаковского района поступило заявление от </w:t>
      </w:r>
      <w:r w:rsidR="009426C6">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 </w:t>
      </w:r>
      <w:r>
        <w:rPr>
          <w:rStyle w:val="data2"/>
          <w:rFonts w:ascii="Arial" w:hAnsi="Arial" w:cs="Arial"/>
          <w:color w:val="000000"/>
          <w:sz w:val="21"/>
          <w:szCs w:val="21"/>
          <w:shd w:val="clear" w:color="auto" w:fill="FFFFFF"/>
        </w:rPr>
        <w:t>ДД.ММ.ГГГГ</w:t>
      </w:r>
      <w:r>
        <w:rPr>
          <w:rFonts w:ascii="Arial" w:hAnsi="Arial" w:cs="Arial"/>
          <w:color w:val="000000"/>
          <w:sz w:val="21"/>
          <w:szCs w:val="21"/>
          <w:shd w:val="clear" w:color="auto" w:fill="FFFFFF"/>
        </w:rPr>
        <w:t xml:space="preserve"> г.р., о согласии баллотироваться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1 в порядке самовыдвижения.</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11.07.2023 г.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представлены в ТИК Конаковского района документы для уведомления о самовыдвижении кандидата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1 на выборах кандидата депутатов Думы Конаковского муниципального округа Тверской области первого созыва: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заявление кандидата о согласии баллотироваться,</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-копия паспорта,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копия документа об образовании:</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справка с места работы,</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документ, подтверждающий сведения о принадлежности кандидата к политической партии либо не более чем к одному общественному объединению,</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заявление о направлении информации,</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копия страхового свидетельства обязательного пенсионного страхования,</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копия свидетельства о постановке на учет в налоговом органе.</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11 июля 2023 г.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представил в ТИК Конаковского района: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сообщение о реквизитах специального избирательного счета кандидата, согласно которому для проведения выборов депутатов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1, 11 июля 2023 г. открыт специальный избирательный счет №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в дополнительном офисе 8607/0161 Тверского отделения № 8607 ПАО Сбербанк по адресу: Тверская область, Конаковский район, </w:t>
      </w:r>
      <w:proofErr w:type="spellStart"/>
      <w:r>
        <w:rPr>
          <w:rFonts w:ascii="Arial" w:hAnsi="Arial" w:cs="Arial"/>
          <w:color w:val="000000"/>
          <w:sz w:val="21"/>
          <w:szCs w:val="21"/>
          <w:shd w:val="clear" w:color="auto" w:fill="FFFFFF"/>
        </w:rPr>
        <w:t>г.Конаково</w:t>
      </w:r>
      <w:proofErr w:type="spellEnd"/>
      <w:r>
        <w:rPr>
          <w:rFonts w:ascii="Arial" w:hAnsi="Arial" w:cs="Arial"/>
          <w:color w:val="000000"/>
          <w:sz w:val="21"/>
          <w:szCs w:val="21"/>
          <w:shd w:val="clear" w:color="auto" w:fill="FFFFFF"/>
        </w:rPr>
        <w:t>, проспект Ленина, д.</w:t>
      </w:r>
      <w:proofErr w:type="gramStart"/>
      <w:r>
        <w:rPr>
          <w:rFonts w:ascii="Arial" w:hAnsi="Arial" w:cs="Arial"/>
          <w:color w:val="000000"/>
          <w:sz w:val="21"/>
          <w:szCs w:val="21"/>
          <w:shd w:val="clear" w:color="auto" w:fill="FFFFFF"/>
        </w:rPr>
        <w:t>28.,</w:t>
      </w:r>
      <w:proofErr w:type="gramEnd"/>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справка ПАО Сбербанк от 11.07.2023 г. об открытии 11 июля 2023 года на имя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в структурном подразделении № 8607/0161 ПАО Сбербанк по адресу: Тверская область, Конаковский район, </w:t>
      </w:r>
      <w:proofErr w:type="spellStart"/>
      <w:r>
        <w:rPr>
          <w:rFonts w:ascii="Arial" w:hAnsi="Arial" w:cs="Arial"/>
          <w:color w:val="000000"/>
          <w:sz w:val="21"/>
          <w:szCs w:val="21"/>
          <w:shd w:val="clear" w:color="auto" w:fill="FFFFFF"/>
        </w:rPr>
        <w:t>г.Конаково</w:t>
      </w:r>
      <w:proofErr w:type="spellEnd"/>
      <w:r>
        <w:rPr>
          <w:rFonts w:ascii="Arial" w:hAnsi="Arial" w:cs="Arial"/>
          <w:color w:val="000000"/>
          <w:sz w:val="21"/>
          <w:szCs w:val="21"/>
          <w:shd w:val="clear" w:color="auto" w:fill="FFFFFF"/>
        </w:rPr>
        <w:t>, проспект Ленина, д.</w:t>
      </w:r>
      <w:proofErr w:type="gramStart"/>
      <w:r>
        <w:rPr>
          <w:rFonts w:ascii="Arial" w:hAnsi="Arial" w:cs="Arial"/>
          <w:color w:val="000000"/>
          <w:sz w:val="21"/>
          <w:szCs w:val="21"/>
          <w:shd w:val="clear" w:color="auto" w:fill="FFFFFF"/>
        </w:rPr>
        <w:t>28.,</w:t>
      </w:r>
      <w:proofErr w:type="gramEnd"/>
      <w:r>
        <w:rPr>
          <w:rFonts w:ascii="Arial" w:hAnsi="Arial" w:cs="Arial"/>
          <w:color w:val="000000"/>
          <w:sz w:val="21"/>
          <w:szCs w:val="21"/>
          <w:shd w:val="clear" w:color="auto" w:fill="FFFFFF"/>
        </w:rPr>
        <w:t xml:space="preserve"> нежилое помещение 1-4 специального избирательного счета кандидата в валюте Российской Федерации №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для формирования и расходования избирательного фонда при проведении избирательной компании.</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21.07.2023 г. в Территориальную избирательную комиссию Конаковского района поступило заявление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о регистрации его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1.</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 заявлением о регистрации представлены следующие документы:</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подписные листы с подписями избирателей, собранными в поддержку выдвижения кандидата на 19 листах в 1 папке в 1 экз. Заявленное количество подписей 20,</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протокол об итогах сбора подписей избирателей на бумажном носителе в машиночитаемом виде USB </w:t>
      </w:r>
      <w:proofErr w:type="spellStart"/>
      <w:r>
        <w:rPr>
          <w:rFonts w:ascii="Arial" w:hAnsi="Arial" w:cs="Arial"/>
          <w:color w:val="000000"/>
          <w:sz w:val="21"/>
          <w:szCs w:val="21"/>
          <w:shd w:val="clear" w:color="auto" w:fill="FFFFFF"/>
        </w:rPr>
        <w:t>Flash</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Drive</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Кingmax</w:t>
      </w:r>
      <w:proofErr w:type="spellEnd"/>
      <w:r>
        <w:rPr>
          <w:rFonts w:ascii="Arial" w:hAnsi="Arial" w:cs="Arial"/>
          <w:color w:val="000000"/>
          <w:sz w:val="21"/>
          <w:szCs w:val="21"/>
          <w:shd w:val="clear" w:color="auto" w:fill="FFFFFF"/>
        </w:rPr>
        <w:t>,</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фотографии кандидата размером 3х4 см, 2 шт.,</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фотографии кандидата размером 9х12 см, 1 шт.,</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биографические данные кандидата на бумажном носителе в машиночитаемом виде USB </w:t>
      </w:r>
      <w:proofErr w:type="spellStart"/>
      <w:r>
        <w:rPr>
          <w:rFonts w:ascii="Arial" w:hAnsi="Arial" w:cs="Arial"/>
          <w:color w:val="000000"/>
          <w:sz w:val="21"/>
          <w:szCs w:val="21"/>
          <w:shd w:val="clear" w:color="auto" w:fill="FFFFFF"/>
        </w:rPr>
        <w:t>Flash</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Drive</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Кingmax</w:t>
      </w:r>
      <w:proofErr w:type="spellEnd"/>
      <w:r>
        <w:rPr>
          <w:rFonts w:ascii="Arial" w:hAnsi="Arial" w:cs="Arial"/>
          <w:color w:val="000000"/>
          <w:sz w:val="21"/>
          <w:szCs w:val="21"/>
          <w:shd w:val="clear" w:color="auto" w:fill="FFFFFF"/>
        </w:rPr>
        <w:t>.</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выписке операций по лицевому счету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за период с 27 июня 2023 г. по 08 августа 2023 г., представленной ПАО Сбербанк 08.08.2023 г., 11 июля 2023 г.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на счет положены собственные денежные средства в размере 1000 руб., из них 17.07.2023 г. снято 300 руб., назначение платежа «Выдача денежных средств 300 руб.» (целевое назначение не указано).</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Копией банковского ордера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 11.07.2023 г. подтверждается внесение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на счет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собственных денежных средств в размере 1000 руб.</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Копией банковского ордера № 1 от 17.07.2023 г. подтверждается, что 17.07.2023 г.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снял со своего специального счета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наличные денежные средства в размере 300 руб., целевое назначение не указано.</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Из итогового протокола проверки подписных листов с подписями избирателей, собранными в поддержку выдвижения кандидата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1 от 25.07.2023 г., ведомости проверки подписных листов с подписями избирателей, собранными в поддержку выдвижения кандидата от 25.07.2023 г., следует, что заявлено 20 подписей, представлены 20 подписей, проверены 20 подписей. Признана недействительной: 1 подпись – подписной лист 17, строка 1 (подп. «в» п.9 ст.35 Избирательного кодекса Тверской области – не соответствуют действительности сведения об избирателе).</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Постановлением ТИК Конаковского района от 28.07.2023 г.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принято решение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1 </w:t>
      </w:r>
      <w:r w:rsidR="009426C6">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выдвинутого в порядке самовыдвижения.</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Согласно </w:t>
      </w:r>
      <w:proofErr w:type="gramStart"/>
      <w:r>
        <w:rPr>
          <w:rFonts w:ascii="Arial" w:hAnsi="Arial" w:cs="Arial"/>
          <w:color w:val="000000"/>
          <w:sz w:val="21"/>
          <w:szCs w:val="21"/>
          <w:shd w:val="clear" w:color="auto" w:fill="FFFFFF"/>
        </w:rPr>
        <w:t>выписке из Протокола заседания</w:t>
      </w:r>
      <w:proofErr w:type="gramEnd"/>
      <w:r>
        <w:rPr>
          <w:rFonts w:ascii="Arial" w:hAnsi="Arial" w:cs="Arial"/>
          <w:color w:val="000000"/>
          <w:sz w:val="21"/>
          <w:szCs w:val="21"/>
          <w:shd w:val="clear" w:color="auto" w:fill="FFFFFF"/>
        </w:rPr>
        <w:t xml:space="preserve"> ТИК Конаковского района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28.07.2023 г., число назначенных членов комиссии – 12, число членов комиссии, необходимое для принятия решения – 7.</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На заседании 28.07.2023 г. присутствовали 9 членов комиссии, кворум имелся. Голосовали - «за» - 9, «против» - 0, «воздержались» - 0. Решение о регистрации кандидата в депутаты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принято единогласно.</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Административный истец, требуя отмены регистрации кандидата в депутаты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указывает следующее основание:</w:t>
      </w:r>
    </w:p>
    <w:p w:rsidR="00C9015C" w:rsidRDefault="00C9015C" w:rsidP="00C9015C">
      <w:pPr>
        <w:pStyle w:val="msoclass2"/>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не представлено доказательств оплаты за выполнение работ в безналичном порядке (нарушение требований п.4 ст.57 Федерального закона 67-ФЗ), а также не представляется возможным установить цель использования снятых денежных средств с избирательного счета кандидата.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Статьей 59 Федерального закона N 67-ФЗ установлен порядок расходования средств избирательных фондов.</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 (пункт 1 статьи 59 ФЗ-57).</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(п.2 ст.59 ФЗ-67).</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 силу пункта 4 статьи 59 Федерального закона N 67-ФЗ,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пунктом 11 статьи 58 настоящего Федерального закона избирательный фонд создан без открытия специального избирательного счета.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Аналогичный порядок расходования денежных средств избирательного фонда установлен пунктом 5 статьи 56 Избирательного кодекса Тверской области.</w:t>
      </w:r>
    </w:p>
    <w:p w:rsidR="00C9015C" w:rsidRDefault="00C9015C" w:rsidP="00C9015C">
      <w:pPr>
        <w:pStyle w:val="msoclassa5"/>
        <w:spacing w:before="0" w:beforeAutospacing="0" w:after="0" w:afterAutospacing="0"/>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Постановлением Избирательной комиссии Тверской области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от 09.06.2021 (в ред. постановлений от 19.05.2022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(размещено на сайте Избирательной комиссии Тверской области) утвержден «Порядок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w:t>
      </w:r>
    </w:p>
    <w:p w:rsidR="00C9015C" w:rsidRDefault="00C9015C" w:rsidP="00C9015C">
      <w:pPr>
        <w:pStyle w:val="msoclassa5"/>
        <w:spacing w:before="0" w:beforeAutospacing="0" w:after="0" w:afterAutospacing="0"/>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соответствии названным Порядком, реализация товаров, выполнение оплачиваемых работ и оказание платных услуг гражданами и юридическими лицами для кандидатов, </w:t>
      </w:r>
      <w:r>
        <w:rPr>
          <w:rFonts w:ascii="Arial" w:hAnsi="Arial" w:cs="Arial"/>
          <w:color w:val="000000"/>
          <w:sz w:val="21"/>
          <w:szCs w:val="21"/>
          <w:shd w:val="clear" w:color="auto" w:fill="FFFFFF"/>
        </w:rPr>
        <w:lastRenderedPageBreak/>
        <w:t>избирательных объединений должны оформляться договорами в письменной форме с указанием реквизитов сторон; сведений об объеме реализуемого товара, поручаемой работы, оказываемой услуги; стоимости, цен (расценок) по видам товаров, работ, услуг (калькуляция, смета); порядка оплаты, сроков поставки товаров, выполнения работ, оказания услуг.</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Договоры (соглашения) с гражданами и юридическими лицами о выполнении определенных работ (об оказании услуг, поставке товаров),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w:t>
      </w:r>
    </w:p>
    <w:p w:rsidR="00C9015C" w:rsidRDefault="00C9015C" w:rsidP="00C9015C">
      <w:pPr>
        <w:pStyle w:val="msoclassa5"/>
        <w:spacing w:before="0" w:beforeAutospacing="0" w:after="0" w:afterAutospacing="0"/>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Выполненные работы, оказанные услуги, реализация товаров должны подтверждаться актом выполненных работ (оказанных услуг), накладными на получение товаров (товарно-транспортными накладными), подписанным исполнителем и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 (п.6.1 Порядка).</w:t>
      </w:r>
    </w:p>
    <w:p w:rsidR="00C9015C" w:rsidRDefault="00C9015C" w:rsidP="00C9015C">
      <w:pPr>
        <w:pStyle w:val="msoclassconsplusnormal"/>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избирательного объединения,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пассажира), оплата указанных расходов может быть произведена наличными денежными средствами (п.6.2 Порядка).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Согласно </w:t>
      </w:r>
      <w:proofErr w:type="gramStart"/>
      <w:r>
        <w:rPr>
          <w:rFonts w:ascii="Arial" w:hAnsi="Arial" w:cs="Arial"/>
          <w:color w:val="000000"/>
          <w:sz w:val="21"/>
          <w:szCs w:val="21"/>
          <w:shd w:val="clear" w:color="auto" w:fill="FFFFFF"/>
        </w:rPr>
        <w:t>выписке</w:t>
      </w:r>
      <w:proofErr w:type="gramEnd"/>
      <w:r>
        <w:rPr>
          <w:rFonts w:ascii="Arial" w:hAnsi="Arial" w:cs="Arial"/>
          <w:color w:val="000000"/>
          <w:sz w:val="21"/>
          <w:szCs w:val="21"/>
          <w:shd w:val="clear" w:color="auto" w:fill="FFFFFF"/>
        </w:rPr>
        <w:t xml:space="preserve"> из лицевого счета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17 июля 2023 г.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со специального счета кандидата сняты наличные денежные средства в размере 300 руб., без указания их целевого назначения.</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Из представленных в судебное заседание представителем административного ответчика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адвокатом Пожарской О.В. документов следует, что:</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- 14 июля 2023 года между ИП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xml:space="preserve"> (Исполнитель) и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(Заказчик), заключен Договор на оказание услуг от 14.07.2023 г., предметом которого являются услуги Исполнителя по печати подписных листов формата А4-20 единиц, печать титульного листа формата А4-1 единица, предоставление бумажной папки «Дело», последующая прошивка нитками. Срок исполнения договора с 14 июля 2023 г. по 21 июля 2023 г. Цена договора 300 руб.;</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- 21 июля 2023 года ИП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xml:space="preserve"> (Исполнитель) и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(Заказчик) подписан Акт сдачи-приемки работ от 21.07.2023 г. (Приложение к Договору от 14.07.2023 г.), согласно которому Исполнитель сдал, а Заказчик принял работу - печать на листах формата А4, предоставление и прошивка папки «Дело»;</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- 17 июля 2023 года ИП </w:t>
      </w:r>
      <w:r>
        <w:rPr>
          <w:rStyle w:val="fio7"/>
          <w:rFonts w:ascii="Arial" w:hAnsi="Arial" w:cs="Arial"/>
          <w:color w:val="000000"/>
          <w:sz w:val="21"/>
          <w:szCs w:val="21"/>
          <w:shd w:val="clear" w:color="auto" w:fill="FFFFFF"/>
        </w:rPr>
        <w:t>ФИО7</w:t>
      </w:r>
      <w:r>
        <w:rPr>
          <w:rFonts w:ascii="Arial" w:hAnsi="Arial" w:cs="Arial"/>
          <w:color w:val="000000"/>
          <w:sz w:val="21"/>
          <w:szCs w:val="21"/>
          <w:shd w:val="clear" w:color="auto" w:fill="FFFFFF"/>
        </w:rPr>
        <w:t> оплачено наличными в 10 ч. 50 мин. 300 руб. «за печать документов» (кассовый чек), плательщик не указан.</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Однако, вышеуказанными документами (Договор на оказание услуг, Акт сдачи-приемки работ, кассовый чек) однозначно не подтверждается, что изготовление подписных листов произведено за счет наличных средств, снятых кандидатом со специального избирательного фонда.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Доказательства того, что именно денежными средствами, снятыми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со своего специального счета, было оплачено изготовление подписных листов, суду не представлены. Целевое назначение при снятии денежных средств со счета, </w:t>
      </w:r>
      <w:r w:rsidR="009426C6">
        <w:rPr>
          <w:rFonts w:ascii="Arial" w:hAnsi="Arial" w:cs="Arial"/>
          <w:color w:val="000000"/>
          <w:sz w:val="21"/>
          <w:szCs w:val="21"/>
          <w:shd w:val="clear" w:color="auto" w:fill="FFFFFF"/>
        </w:rPr>
        <w:t>ФИО2</w:t>
      </w:r>
      <w:bookmarkStart w:id="0" w:name="_GoBack"/>
      <w:bookmarkEnd w:id="0"/>
      <w:r>
        <w:rPr>
          <w:rFonts w:ascii="Arial" w:hAnsi="Arial" w:cs="Arial"/>
          <w:color w:val="000000"/>
          <w:sz w:val="21"/>
          <w:szCs w:val="21"/>
          <w:shd w:val="clear" w:color="auto" w:fill="FFFFFF"/>
        </w:rPr>
        <w:t xml:space="preserve"> не указано.</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Таким образом, подписные листы изготовлены с нарушением требований закона (п.5 ст.37 ФЗ-67), а именно, не представлены доказательства оплаты их изготовления за счет средств специального избирательного фонда. Следовательно, все содержащиеся в данных подписных листах подписи избирателей следует признать недействительными.</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 подпунктом «а» пункта 7 статьи 76 Федерального закона "Об основных гарантиях избирательных прав и права на участие в референдуме граждан Российской Федерации"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 вновь открывшихся обстоятельств, являющихся основанием для отказа в регистрации кандидата, предусмотренным подпунктом "а", "б", "е", "з", "и", "к", "л" или "о" пункта 24 статьи 38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Как следует из материалов дела, выписка операций по лицевому счету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получена ТИК Конаковского района 08.08.2023 г., то есть после принятия постановления Постановлением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 28 июля 2023 года «О регистрации кандидата в депутаты Думы </w:t>
      </w:r>
      <w:r>
        <w:rPr>
          <w:rFonts w:ascii="Arial" w:hAnsi="Arial" w:cs="Arial"/>
          <w:color w:val="000000"/>
          <w:sz w:val="21"/>
          <w:szCs w:val="21"/>
          <w:shd w:val="clear" w:color="auto" w:fill="FFFFFF"/>
        </w:rPr>
        <w:lastRenderedPageBreak/>
        <w:t xml:space="preserve">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№1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При наличии такой выписки о выдаче наличных денежных средств без указания их назначения, ТИК Конаковского района была не вправе выносить решение о регистрации кандидата в депутаты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поскольку отсутствовали доказательства оплаты изготовления подписных листов за счет средств специального избирательного фонда.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пункте 31 Постановления Пленума Верховного Суда Российской Федерации от 31 марта 2011 года N 5 "О практике рассмотрения судами дел о защите избирательных прав и права на участие в референдуме граждан Российской Федерации" указано, что регистрация кандидата (списка кандидатов) может быть отменена судом по основаниям, предусмотренным пунктами 7 - 9 статьи 76 Федерального закона от 12 июня 2002 года N 67-ФЗ, за нарушения законодательства о выборах, допущенные после регистрации кандидата, а также за ряд значительных нарушений законодательства, которые имелись на момент рассмотрения избирательной комиссией вопроса о регистрации кандидата и препятствовали регистрации кандидата, но о них не было и не могло быть известно избирательной комиссии, например, в связи с сокрытием кандидатом сведений о своей судимости.</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Поскольку все представленные заявителем подписные листы были изготовлены с нарушением порядка финансирования работ по их изготовлению, то все проставленные в них подписи следует признать недействительными, что является основанием для отмены регистрации кандидата.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Доводы адвоката Пожарской О.В. о не уведомлении кандидата избирательной комиссией о неполноте представленных документов, несостоятельны, поскольку возможность внесения уточнений и дополнений в документы, а также их замена не распространяется на подписные листы с подписями избирателей.</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Кроме этого, п.1.1 ст.38 Федерального закона N 67-ФЗ предоставляет кандидатам право вносить уточнения и дополнения, а равно производить замену только в отношении документов, ранее в установленные сроки представленных в избирательную комиссию, не предусматривая возможность предоставления дополнительных документов, т.е. избирательная комиссия обязана известить кандидата, избирательное объединение о неполноте сведений о кандидатах либо несоблюдении требований закона к оформлению документов в случаях выявления недостатков в оформлении представленных для регистрации документов, а не в случае непредставления таких документов (Определение Верховного Суда Российской Федерации от 27 августа 2013 года N 8-АПГ13-8).</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Принимая во внимание положения подпункта «а» пункта 7 статьи 76, с учетом положений подпунктов «з», «и» пункта 24 статьи 38 Федерального закона "Об основных гарантиях избирательных прав и права на участие в референдуме граждан Российской Федерации", надлежит отменить регистрацию </w:t>
      </w:r>
      <w:r w:rsidR="009426C6">
        <w:rPr>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1.</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На основании части 1 статьи 244 КАС РФ территориальная избирательная комиссия Конаковского района в течение одного месяца со дня вступления решения суда в законную силу обязана сообщить в суд об исполнении настоящего решения суда.</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Руководствуясь ст.ст.175-180,244,298 Кодекса административного судопроизводства Российской Федерации, суд</w:t>
      </w:r>
    </w:p>
    <w:p w:rsidR="00C9015C" w:rsidRDefault="00C9015C" w:rsidP="00C9015C">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р е ш и </w:t>
      </w:r>
      <w:proofErr w:type="gramStart"/>
      <w:r>
        <w:rPr>
          <w:rFonts w:ascii="Arial" w:hAnsi="Arial" w:cs="Arial"/>
          <w:color w:val="000000"/>
          <w:sz w:val="21"/>
          <w:szCs w:val="21"/>
          <w:shd w:val="clear" w:color="auto" w:fill="FFFFFF"/>
        </w:rPr>
        <w:t>л :</w:t>
      </w:r>
      <w:proofErr w:type="gramEnd"/>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Отменить регистрацию </w:t>
      </w:r>
      <w:r w:rsidR="009426C6">
        <w:rPr>
          <w:rStyle w:val="fio2"/>
          <w:rFonts w:ascii="Arial" w:hAnsi="Arial" w:cs="Arial"/>
          <w:color w:val="000000"/>
          <w:sz w:val="21"/>
          <w:szCs w:val="21"/>
          <w:shd w:val="clear" w:color="auto" w:fill="FFFFFF"/>
        </w:rPr>
        <w:t>ФИО2</w:t>
      </w:r>
      <w:r>
        <w:rPr>
          <w:rFonts w:ascii="Arial" w:hAnsi="Arial" w:cs="Arial"/>
          <w:color w:val="000000"/>
          <w:sz w:val="21"/>
          <w:szCs w:val="21"/>
          <w:shd w:val="clear" w:color="auto" w:fill="FFFFFF"/>
        </w:rPr>
        <w:t xml:space="preserve">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1, зарегистрированного на основании решения Территориальной избирательной комиссии Конаковского района, оформленного Постановлением </w:t>
      </w:r>
      <w:r>
        <w:rPr>
          <w:rStyle w:val="nomer2"/>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от 28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shd w:val="clear" w:color="auto" w:fill="FFFFFF"/>
        </w:rPr>
        <w:t>четырехмандатному</w:t>
      </w:r>
      <w:proofErr w:type="spellEnd"/>
      <w:r>
        <w:rPr>
          <w:rFonts w:ascii="Arial" w:hAnsi="Arial" w:cs="Arial"/>
          <w:color w:val="000000"/>
          <w:sz w:val="21"/>
          <w:szCs w:val="21"/>
          <w:shd w:val="clear" w:color="auto" w:fill="FFFFFF"/>
        </w:rPr>
        <w:t xml:space="preserve"> избирательному округу № 1 </w:t>
      </w:r>
      <w:r w:rsidR="009426C6">
        <w:rPr>
          <w:rStyle w:val="fio22"/>
          <w:rFonts w:ascii="Arial" w:hAnsi="Arial" w:cs="Arial"/>
          <w:color w:val="000000"/>
          <w:sz w:val="21"/>
          <w:szCs w:val="21"/>
          <w:shd w:val="clear" w:color="auto" w:fill="FFFFFF"/>
        </w:rPr>
        <w:t>ФИО2</w:t>
      </w:r>
      <w:r>
        <w:rPr>
          <w:rFonts w:ascii="Arial" w:hAnsi="Arial" w:cs="Arial"/>
          <w:color w:val="000000"/>
          <w:sz w:val="21"/>
          <w:szCs w:val="21"/>
          <w:shd w:val="clear" w:color="auto" w:fill="FFFFFF"/>
        </w:rPr>
        <w:t>».</w:t>
      </w:r>
    </w:p>
    <w:p w:rsidR="00C9015C" w:rsidRDefault="00C9015C" w:rsidP="00C9015C">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На решение суда может быть подана апелляционные жалоба, представление в Тверской областной суд через Конаковский городской суд Тверской области в течение пяти дней со дня принятия решения в окончательной форме, которое изготовлено 14 августа 2023 года.</w:t>
      </w:r>
    </w:p>
    <w:p w:rsidR="00180FB5" w:rsidRPr="00C9015C" w:rsidRDefault="00C9015C" w:rsidP="00C9015C">
      <w:pPr>
        <w:pStyle w:val="a3"/>
        <w:spacing w:before="0" w:beforeAutospacing="0" w:after="0" w:afterAutospacing="0"/>
        <w:ind w:firstLine="720"/>
        <w:jc w:val="both"/>
        <w:rPr>
          <w:sz w:val="28"/>
          <w:szCs w:val="28"/>
        </w:rPr>
      </w:pPr>
      <w:r>
        <w:rPr>
          <w:rFonts w:ascii="Arial" w:hAnsi="Arial" w:cs="Arial"/>
          <w:color w:val="000000"/>
          <w:sz w:val="21"/>
          <w:szCs w:val="21"/>
          <w:shd w:val="clear" w:color="auto" w:fill="FFFFFF"/>
        </w:rPr>
        <w:t>Председательствующий                                                               Чувашова И.А.</w:t>
      </w:r>
    </w:p>
    <w:sectPr w:rsidR="00180FB5" w:rsidRPr="00C90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47"/>
    <w:rsid w:val="00180FB5"/>
    <w:rsid w:val="00206E42"/>
    <w:rsid w:val="007B0447"/>
    <w:rsid w:val="009426C6"/>
    <w:rsid w:val="00C90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6E73B-FE18-425D-8371-987BF590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0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C9015C"/>
  </w:style>
  <w:style w:type="character" w:customStyle="1" w:styleId="fio2">
    <w:name w:val="fio2"/>
    <w:basedOn w:val="a0"/>
    <w:rsid w:val="00C9015C"/>
  </w:style>
  <w:style w:type="character" w:customStyle="1" w:styleId="nomer2">
    <w:name w:val="nomer2"/>
    <w:basedOn w:val="a0"/>
    <w:rsid w:val="00C9015C"/>
  </w:style>
  <w:style w:type="paragraph" w:customStyle="1" w:styleId="msoclass2">
    <w:name w:val="msoclass2"/>
    <w:basedOn w:val="a"/>
    <w:rsid w:val="00C90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120">
    <w:name w:val="msoclass120"/>
    <w:basedOn w:val="a"/>
    <w:rsid w:val="00C90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7">
    <w:name w:val="fio7"/>
    <w:basedOn w:val="a0"/>
    <w:rsid w:val="00C9015C"/>
  </w:style>
  <w:style w:type="paragraph" w:customStyle="1" w:styleId="msoclass40">
    <w:name w:val="msoclass40"/>
    <w:basedOn w:val="a"/>
    <w:rsid w:val="00C90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8">
    <w:name w:val="fio8"/>
    <w:basedOn w:val="a0"/>
    <w:rsid w:val="00C9015C"/>
  </w:style>
  <w:style w:type="character" w:customStyle="1" w:styleId="fio9">
    <w:name w:val="fio9"/>
    <w:basedOn w:val="a0"/>
    <w:rsid w:val="00C9015C"/>
  </w:style>
  <w:style w:type="character" w:customStyle="1" w:styleId="fio10">
    <w:name w:val="fio10"/>
    <w:basedOn w:val="a0"/>
    <w:rsid w:val="00C9015C"/>
  </w:style>
  <w:style w:type="character" w:customStyle="1" w:styleId="fio11">
    <w:name w:val="fio11"/>
    <w:basedOn w:val="a0"/>
    <w:rsid w:val="00C9015C"/>
  </w:style>
  <w:style w:type="character" w:customStyle="1" w:styleId="fio12">
    <w:name w:val="fio12"/>
    <w:basedOn w:val="a0"/>
    <w:rsid w:val="00C9015C"/>
  </w:style>
  <w:style w:type="character" w:customStyle="1" w:styleId="fio13">
    <w:name w:val="fio13"/>
    <w:basedOn w:val="a0"/>
    <w:rsid w:val="00C9015C"/>
  </w:style>
  <w:style w:type="character" w:customStyle="1" w:styleId="fio14">
    <w:name w:val="fio14"/>
    <w:basedOn w:val="a0"/>
    <w:rsid w:val="00C9015C"/>
  </w:style>
  <w:style w:type="character" w:customStyle="1" w:styleId="fio15">
    <w:name w:val="fio15"/>
    <w:basedOn w:val="a0"/>
    <w:rsid w:val="00C9015C"/>
  </w:style>
  <w:style w:type="character" w:customStyle="1" w:styleId="fio16">
    <w:name w:val="fio16"/>
    <w:basedOn w:val="a0"/>
    <w:rsid w:val="00C9015C"/>
  </w:style>
  <w:style w:type="character" w:customStyle="1" w:styleId="fio17">
    <w:name w:val="fio17"/>
    <w:basedOn w:val="a0"/>
    <w:rsid w:val="00C9015C"/>
  </w:style>
  <w:style w:type="character" w:customStyle="1" w:styleId="fio18">
    <w:name w:val="fio18"/>
    <w:basedOn w:val="a0"/>
    <w:rsid w:val="00C9015C"/>
  </w:style>
  <w:style w:type="character" w:customStyle="1" w:styleId="data2">
    <w:name w:val="data2"/>
    <w:basedOn w:val="a0"/>
    <w:rsid w:val="00C9015C"/>
  </w:style>
  <w:style w:type="paragraph" w:customStyle="1" w:styleId="msoclassa5">
    <w:name w:val="msoclassa5"/>
    <w:basedOn w:val="a"/>
    <w:rsid w:val="00C901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rsid w:val="00C90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2">
    <w:name w:val="fio22"/>
    <w:basedOn w:val="a0"/>
    <w:rsid w:val="00C9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8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6553</Words>
  <Characters>37353</Characters>
  <Application>Microsoft Office Word</Application>
  <DocSecurity>0</DocSecurity>
  <Lines>311</Lines>
  <Paragraphs>87</Paragraphs>
  <ScaleCrop>false</ScaleCrop>
  <Company/>
  <LinksUpToDate>false</LinksUpToDate>
  <CharactersWithSpaces>43819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2023-08-28T14:48:00Z</dcterms:created>
  <dcterms:modified xsi:type="dcterms:W3CDTF">2025-02-05T12:24:00Z</dcterms:modified>
</cp:coreProperties>
</file>