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УИД 69RS0014-02-2023-001513-42</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Дело № 2а-1495/2023 (№33а-3890/2023) судья </w:t>
      </w:r>
      <w:proofErr w:type="spellStart"/>
      <w:r w:rsidRPr="001B6386">
        <w:rPr>
          <w:rFonts w:ascii="Arial" w:eastAsia="Times New Roman" w:hAnsi="Arial" w:cs="Arial"/>
          <w:color w:val="000000"/>
          <w:sz w:val="17"/>
          <w:szCs w:val="17"/>
          <w:lang w:eastAsia="ru-RU"/>
        </w:rPr>
        <w:t>Чувашова</w:t>
      </w:r>
      <w:proofErr w:type="spellEnd"/>
      <w:r w:rsidRPr="001B6386">
        <w:rPr>
          <w:rFonts w:ascii="Arial" w:eastAsia="Times New Roman" w:hAnsi="Arial" w:cs="Arial"/>
          <w:color w:val="000000"/>
          <w:sz w:val="17"/>
          <w:szCs w:val="17"/>
          <w:lang w:eastAsia="ru-RU"/>
        </w:rPr>
        <w:t xml:space="preserve"> И.А.</w:t>
      </w:r>
    </w:p>
    <w:p w:rsidR="001B6386" w:rsidRPr="001B6386" w:rsidRDefault="001B6386" w:rsidP="001B6386">
      <w:pPr>
        <w:shd w:val="clear" w:color="auto" w:fill="FFFFFF"/>
        <w:spacing w:after="0" w:line="240" w:lineRule="auto"/>
        <w:ind w:firstLine="720"/>
        <w:jc w:val="center"/>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АПЕЛЛЯЦИОННОЕ ОПРЕДЕЛЕНИЕ</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06 сентября 2023 года город Тверь</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судей Васильевой Т.Н. и </w:t>
      </w:r>
      <w:proofErr w:type="spellStart"/>
      <w:r w:rsidRPr="001B6386">
        <w:rPr>
          <w:rFonts w:ascii="Arial" w:eastAsia="Times New Roman" w:hAnsi="Arial" w:cs="Arial"/>
          <w:color w:val="000000"/>
          <w:sz w:val="17"/>
          <w:szCs w:val="17"/>
          <w:lang w:eastAsia="ru-RU"/>
        </w:rPr>
        <w:t>Сельховой</w:t>
      </w:r>
      <w:proofErr w:type="spellEnd"/>
      <w:r w:rsidRPr="001B6386">
        <w:rPr>
          <w:rFonts w:ascii="Arial" w:eastAsia="Times New Roman" w:hAnsi="Arial" w:cs="Arial"/>
          <w:color w:val="000000"/>
          <w:sz w:val="17"/>
          <w:szCs w:val="17"/>
          <w:lang w:eastAsia="ru-RU"/>
        </w:rPr>
        <w:t xml:space="preserve"> О.Е.</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с участием прокурора </w:t>
      </w:r>
      <w:proofErr w:type="spellStart"/>
      <w:r w:rsidRPr="001B6386">
        <w:rPr>
          <w:rFonts w:ascii="Arial" w:eastAsia="Times New Roman" w:hAnsi="Arial" w:cs="Arial"/>
          <w:color w:val="000000"/>
          <w:sz w:val="17"/>
          <w:szCs w:val="17"/>
          <w:lang w:eastAsia="ru-RU"/>
        </w:rPr>
        <w:t>Голодковой</w:t>
      </w:r>
      <w:proofErr w:type="spellEnd"/>
      <w:r w:rsidRPr="001B6386">
        <w:rPr>
          <w:rFonts w:ascii="Arial" w:eastAsia="Times New Roman" w:hAnsi="Arial" w:cs="Arial"/>
          <w:color w:val="000000"/>
          <w:sz w:val="17"/>
          <w:szCs w:val="17"/>
          <w:lang w:eastAsia="ru-RU"/>
        </w:rPr>
        <w:t xml:space="preserve"> А.А.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при секретаре судебного заседания Волкове И.П.,</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рассмотрев в открытом судебном заседании</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по докладу судьи Васильевой Т.Н.</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административное дело по апелляционной жалобе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на решение Конаковского городского суда Тверской области от 24 августа 2023 года, с учётом определения суда об исправлении описки от 24 августа 2023 года, которым постановлено:</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«признать подписные листы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не оплаченными, признать подписи в подписных листах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недействительными, отменить регистрацию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Взыскать с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в доход бюджета муниципального района (Конаковского района) государственную пошлину в размере 300 рублей»,</w:t>
      </w:r>
    </w:p>
    <w:p w:rsidR="001B6386" w:rsidRPr="001B6386" w:rsidRDefault="001B6386" w:rsidP="001B6386">
      <w:pPr>
        <w:shd w:val="clear" w:color="auto" w:fill="FFFFFF"/>
        <w:spacing w:after="0" w:line="240" w:lineRule="auto"/>
        <w:ind w:firstLine="720"/>
        <w:jc w:val="center"/>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установила: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15 августа 2023 года в Конаковский городской суд Тверской области поступило административное исковое заявление </w:t>
      </w:r>
      <w:bookmarkStart w:id="0" w:name="_GoBack"/>
      <w:r w:rsidR="00200699">
        <w:rPr>
          <w:rFonts w:ascii="Arial" w:eastAsia="Times New Roman" w:hAnsi="Arial" w:cs="Arial"/>
          <w:color w:val="000000"/>
          <w:sz w:val="17"/>
          <w:szCs w:val="17"/>
          <w:lang w:eastAsia="ru-RU"/>
        </w:rPr>
        <w:t>ФИО2</w:t>
      </w:r>
      <w:bookmarkEnd w:id="0"/>
      <w:r w:rsidRPr="001B6386">
        <w:rPr>
          <w:rFonts w:ascii="Arial" w:eastAsia="Times New Roman" w:hAnsi="Arial" w:cs="Arial"/>
          <w:color w:val="000000"/>
          <w:sz w:val="17"/>
          <w:szCs w:val="17"/>
          <w:lang w:eastAsia="ru-RU"/>
        </w:rPr>
        <w:t xml:space="preserve"> - кандидата в депутаты Думы Конаковского муниципального округа Тверской области к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(заинтересованное лицо – территориальная избирательная комиссия Конаковского района Тверской области) об отмене её регистрации в качестве кандидата в депутаты по тому же избирательному округу.</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В обоснование заявленных требований административным истцом указано, что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не представлено доказательств изготовления подписных листов с соблюдением требований пункта 5 статьи 37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Следовательно, на основании подпункта «и» пункта 6.4 статьи 38, подпункта «д» пункта 24 статьи 38 Федерального закона № 67-ФЗ все подписи в них должны быть признаны недействительными, а регистрация кандидата в силу пункта 6 статьи 76 того же закона аннулирована.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В ходе судебного разбирательства процессуальный статус территориальной избирательной комиссии Конаковского района Тверской области (далее - ТИК Конаковского района) изменён на административного ответчика.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В судебном заседании суда первой инстанции представитель административного истца – Глазырин Ф.А. просил административное исковое заявление удовлетворить по изложенным в нём доводам.</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Представитель ТИК Конаковского района - </w:t>
      </w:r>
      <w:proofErr w:type="spellStart"/>
      <w:r w:rsidRPr="001B6386">
        <w:rPr>
          <w:rFonts w:ascii="Arial" w:eastAsia="Times New Roman" w:hAnsi="Arial" w:cs="Arial"/>
          <w:color w:val="000000"/>
          <w:sz w:val="17"/>
          <w:szCs w:val="17"/>
          <w:lang w:eastAsia="ru-RU"/>
        </w:rPr>
        <w:t>Шубарчик</w:t>
      </w:r>
      <w:proofErr w:type="spellEnd"/>
      <w:r w:rsidRPr="001B6386">
        <w:rPr>
          <w:rFonts w:ascii="Arial" w:eastAsia="Times New Roman" w:hAnsi="Arial" w:cs="Arial"/>
          <w:color w:val="000000"/>
          <w:sz w:val="17"/>
          <w:szCs w:val="17"/>
          <w:lang w:eastAsia="ru-RU"/>
        </w:rPr>
        <w:t xml:space="preserve"> И.В. заявленные требования поддержала. Пояснила, что согласно представленному договору на оказание услуг было напечатано 14 подписных листов, а для регистрации кандидата представлен 21 подписной лист с подписями избирателей. Доказательств того, что фактически был изготовлен 21 подписной лист за счёт средств избирательного фонда не представлено. На момент принятия решения о регистрации кандидата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ТИК Конаковского района приведёнными сведениями не обладала. Учитывая, что в настоящее время выявлены указанные обстоятельства, полагала, что имеются основания для отмены регистрации кандидата.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Представитель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 адвокат Пожарская О.В. возражала против удовлетворения заявленных требований. Пояснила, что в заключённом между ИП </w:t>
      </w:r>
      <w:proofErr w:type="spellStart"/>
      <w:r w:rsidRPr="001B6386">
        <w:rPr>
          <w:rFonts w:ascii="Arial" w:eastAsia="Times New Roman" w:hAnsi="Arial" w:cs="Arial"/>
          <w:color w:val="000000"/>
          <w:sz w:val="17"/>
          <w:szCs w:val="17"/>
          <w:lang w:eastAsia="ru-RU"/>
        </w:rPr>
        <w:t>Угриновичем</w:t>
      </w:r>
      <w:proofErr w:type="spellEnd"/>
      <w:r w:rsidRPr="001B6386">
        <w:rPr>
          <w:rFonts w:ascii="Arial" w:eastAsia="Times New Roman" w:hAnsi="Arial" w:cs="Arial"/>
          <w:color w:val="000000"/>
          <w:sz w:val="17"/>
          <w:szCs w:val="17"/>
          <w:lang w:eastAsia="ru-RU"/>
        </w:rPr>
        <w:t xml:space="preserve"> И.А. и её доверителем договоре на оказание услуг по изготовлению подписных листов допущена техническая ошибка в части указания количества напечатанных документов, что подтверждается имеющимися в материалах дела доказательствами в их совокупности.</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Прокурор Смирнова А.В. полагала заявленные требования подлежащими удовлетворению, поскольку признать действительными возможно только 14 подписных листов.</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Остальные лица, участвующие в деле, будучи надлежащим образом извещёнными о времени и месте рассмотрения дела, в судебное заседание суда первой инстанции не явились, о причинах неявки суду не сообщили, об отложении рассмотрения дела не ходатайствовали, в связи с чем судом определено рассмотреть дело в их отсутствие.</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По итогам рассмотрения дела судом постановлено решение, резолютивная часть которого приведена выше.</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Судебный акт в окончательной форме изготовлен 25 августа 2023 года.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29 августа 2023 года судьёй вынесено определение об исправлении описок в его описательно-мотивировочной части.</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В тот же день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подала в суд апелляционную жалобу, в которой просила решение суда отменить, принять по делу новое, которым административное исковое заявление оставить без удовлетворения.</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В обоснование жалобы указала на то, что суд неправильно применил положения статьи 76 Федерального закона № 67-ФЗ, в пункте 7 которой закреплён исчерпывающий перечень оснований для аннулирования регистрации кандидата в депутаты. Настаивала на том, что имеющаяся в материалах дела совокупность доказательств позволяет сделать вывод о том, что представленные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подписные листы для регистрации в качестве кандидата в депутаты оформлены надлежащим образом и изготовлены за счёт средств специального избирательного счёта. Данные обстоятельства ранее установлены в рамках административного дела</w:t>
      </w:r>
      <w:r w:rsidRPr="001B6386">
        <w:rPr>
          <w:rFonts w:ascii="Arial" w:eastAsia="Times New Roman" w:hAnsi="Arial" w:cs="Arial"/>
          <w:color w:val="000000"/>
          <w:sz w:val="17"/>
          <w:szCs w:val="17"/>
          <w:lang w:eastAsia="ru-RU"/>
        </w:rPr>
        <w:br/>
        <w:t>№ 2а-1395/2023, решение по которому вступило в законную силу.</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От Конаковского межрайонного прокурора поступили возражения на апелляционную жалобу, в которых дана собственная оценка доказательствам по делу и сделан вывод о том, что у ТИК Конаковского района отсутствовали основания для регистрации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в качестве кандидата в депутаты. В связи с чем прокурор полагал необходимым оставить решение суда без изменения, апелляционную жалобу - без удовлетворения.</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В судебном заседании суда апелляционной инстанции представитель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 Пожарская О.В. апелляционную жалобу поддержала, просила её удовлетворить.</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Представитель ТИК Конаковского района - </w:t>
      </w:r>
      <w:proofErr w:type="spellStart"/>
      <w:r w:rsidRPr="001B6386">
        <w:rPr>
          <w:rFonts w:ascii="Arial" w:eastAsia="Times New Roman" w:hAnsi="Arial" w:cs="Arial"/>
          <w:color w:val="000000"/>
          <w:sz w:val="17"/>
          <w:szCs w:val="17"/>
          <w:lang w:eastAsia="ru-RU"/>
        </w:rPr>
        <w:t>Шубарчик</w:t>
      </w:r>
      <w:proofErr w:type="spellEnd"/>
      <w:r w:rsidRPr="001B6386">
        <w:rPr>
          <w:rFonts w:ascii="Arial" w:eastAsia="Times New Roman" w:hAnsi="Arial" w:cs="Arial"/>
          <w:color w:val="000000"/>
          <w:sz w:val="17"/>
          <w:szCs w:val="17"/>
          <w:lang w:eastAsia="ru-RU"/>
        </w:rPr>
        <w:t xml:space="preserve"> И.В. полагала решение суда законным и обоснованным.</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lastRenderedPageBreak/>
        <w:t xml:space="preserve">Прокурор </w:t>
      </w:r>
      <w:proofErr w:type="spellStart"/>
      <w:r w:rsidRPr="001B6386">
        <w:rPr>
          <w:rFonts w:ascii="Arial" w:eastAsia="Times New Roman" w:hAnsi="Arial" w:cs="Arial"/>
          <w:color w:val="000000"/>
          <w:sz w:val="17"/>
          <w:szCs w:val="17"/>
          <w:lang w:eastAsia="ru-RU"/>
        </w:rPr>
        <w:t>Голодкова</w:t>
      </w:r>
      <w:proofErr w:type="spellEnd"/>
      <w:r w:rsidRPr="001B6386">
        <w:rPr>
          <w:rFonts w:ascii="Arial" w:eastAsia="Times New Roman" w:hAnsi="Arial" w:cs="Arial"/>
          <w:color w:val="000000"/>
          <w:sz w:val="17"/>
          <w:szCs w:val="17"/>
          <w:lang w:eastAsia="ru-RU"/>
        </w:rPr>
        <w:t xml:space="preserve"> А.А. поддержала позицию, изложенную в возражениях районной прокуратуры.</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Иные лица, участвующие в деле, извещённые надлежащим образом о месте и времени рассмотрения дела, в судебное заседание суда апелляционной инстанции не явились, в связи с чем на основании части 7 статьи 150, части 1 статьи 307 Кодекса административного судопроизводства Российской Федерации, судебная коллегия сочла возможным рассмотреть дело в отсутствие неявившихся лиц.</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Изучив материалы дела, обсудив доводы апелляционной жалобы и возражений на неё, выслушав участников процесса, проверив законность и обоснованность решения суда в порядке статьи 308 Кодекса административного судопроизводства Российской Федерации, судебная коллегия приходит к следующим выводам.</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 67-ФЗ.</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В соответствии со статьёй 32 названного Федерального закона граждане Российской Федерации, обладающие пассивным избирательным правом, могут быть выдвинуты кандидатами непосредственно.</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путём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предусмотрено недостаточное количество достоверных подписей избирателей, представленных для регистрации кандидата.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В соответствии с подпунктом «и» пункта 6.4 статьи 38 Федерального закона № 67-ФЗ недействительными признаются все подписи избирателей, участников референдума в подписном листе, который, в том числе, изготовлен с несоблюдением требований, предусмотренных пунктом 5</w:t>
      </w:r>
      <w:r w:rsidRPr="001B6386">
        <w:rPr>
          <w:rFonts w:ascii="Arial" w:eastAsia="Times New Roman" w:hAnsi="Arial" w:cs="Arial"/>
          <w:color w:val="000000"/>
          <w:sz w:val="17"/>
          <w:szCs w:val="17"/>
          <w:lang w:eastAsia="ru-RU"/>
        </w:rPr>
        <w:br/>
        <w:t>статьи 37 настоящего Федерального закона.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Пунктом 1 статьи 54 Избирательного кодекса Тверской области предусмотрено, что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статьёй 104 настоящего Кодекса.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Подписные листы должны изготавливаться за счёт средств соответствующего избирательного фонда (пункт 5 статьи 37 Федерального закона № 67-ФЗ).</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Как следует из материалов дела и установлено судом, постановлением ТИК Конаковского района от 19 июня 2023 года № 68/401-5 назначены выборы депутатов Думы Конаковского муниципального округа Тверской области первого созыва на 10 сентября 2023 года (т. 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29-30).</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04 июля 2023 года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уведомила ТИК Конаковского района о согласии баллотироваться кандидатом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 и представила необходимые документы (т.1,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93-127)</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В соответствии со статьями 26, 37 Федерального закона № 67-ФЗ, статьями 22, 33 Избирательного кодекса Российской Федерации, постановлением избирательной комиссии Тверской области от</w:t>
      </w:r>
      <w:r w:rsidRPr="001B6386">
        <w:rPr>
          <w:rFonts w:ascii="Arial" w:eastAsia="Times New Roman" w:hAnsi="Arial" w:cs="Arial"/>
          <w:color w:val="000000"/>
          <w:sz w:val="17"/>
          <w:szCs w:val="17"/>
          <w:lang w:eastAsia="ru-RU"/>
        </w:rPr>
        <w:br/>
        <w:t>18 мая 2023 года № 95/1098-7 «О возложении исполнения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на территориальную избирательную комиссию Конаковского района», постановлением ТИК Конаковского района от 19 июня 2023 года</w:t>
      </w:r>
      <w:r w:rsidRPr="001B6386">
        <w:rPr>
          <w:rFonts w:ascii="Arial" w:eastAsia="Times New Roman" w:hAnsi="Arial" w:cs="Arial"/>
          <w:color w:val="000000"/>
          <w:sz w:val="17"/>
          <w:szCs w:val="17"/>
          <w:lang w:eastAsia="ru-RU"/>
        </w:rPr>
        <w:br/>
        <w:t xml:space="preserve">№ 68/40205 «О схеме пяти </w:t>
      </w:r>
      <w:proofErr w:type="spellStart"/>
      <w:r w:rsidRPr="001B6386">
        <w:rPr>
          <w:rFonts w:ascii="Arial" w:eastAsia="Times New Roman" w:hAnsi="Arial" w:cs="Arial"/>
          <w:color w:val="000000"/>
          <w:sz w:val="17"/>
          <w:szCs w:val="17"/>
          <w:lang w:eastAsia="ru-RU"/>
        </w:rPr>
        <w:t>четырёхмандатных</w:t>
      </w:r>
      <w:proofErr w:type="spellEnd"/>
      <w:r w:rsidRPr="001B6386">
        <w:rPr>
          <w:rFonts w:ascii="Arial" w:eastAsia="Times New Roman" w:hAnsi="Arial" w:cs="Arial"/>
          <w:color w:val="000000"/>
          <w:sz w:val="17"/>
          <w:szCs w:val="17"/>
          <w:lang w:eastAsia="ru-RU"/>
        </w:rPr>
        <w:t xml:space="preserve"> избирательных округов для проведения выборов депутатов Думы Конаковского муниципального округа Тверской области первого созыва», исходя из количества зарегистрированных избирателей в одномандатном избирательном округе</w:t>
      </w:r>
      <w:r w:rsidRPr="001B6386">
        <w:rPr>
          <w:rFonts w:ascii="Arial" w:eastAsia="Times New Roman" w:hAnsi="Arial" w:cs="Arial"/>
          <w:color w:val="000000"/>
          <w:sz w:val="17"/>
          <w:szCs w:val="17"/>
          <w:lang w:eastAsia="ru-RU"/>
        </w:rPr>
        <w:br/>
        <w:t>№ 2 (13255 избиратель), установлено необходимое количество подписей избирателей для регистрации кандидата в депутаты Думы Конаковского муниципального округа Тверской области первого созыва по одномандатному избирательному округу № 2 - 17 подписей, при этом количество представленных подписей не должно превышать 21 подписи.</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14 июля 2023 года в 14 часов 20 минут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для регистрации в качестве кандидата в депутаты Думы Конаковского муниципального округа Тверской области первого созыва по одномандатному избирательному округу № 2 в ТИК Конаковского района, наряду с иными документами, представила 21 подписной лист с 21 подписью избирателей (одна подпись на каждом подписном листе), в одной папке.</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Кроме того, кандидат в депутаты также представил в</w:t>
      </w:r>
      <w:r w:rsidRPr="001B6386">
        <w:rPr>
          <w:rFonts w:ascii="Arial" w:eastAsia="Times New Roman" w:hAnsi="Arial" w:cs="Arial"/>
          <w:color w:val="000000"/>
          <w:sz w:val="17"/>
          <w:szCs w:val="17"/>
          <w:lang w:eastAsia="ru-RU"/>
        </w:rPr>
        <w:br/>
        <w:t>ТИК Конаковского района справку ПАО «Сбербанк» об открытом</w:t>
      </w:r>
      <w:r w:rsidRPr="001B6386">
        <w:rPr>
          <w:rFonts w:ascii="Arial" w:eastAsia="Times New Roman" w:hAnsi="Arial" w:cs="Arial"/>
          <w:color w:val="000000"/>
          <w:sz w:val="17"/>
          <w:szCs w:val="17"/>
          <w:lang w:eastAsia="ru-RU"/>
        </w:rPr>
        <w:br/>
        <w:t xml:space="preserve">04 июля 2023 года на имя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в структурном подразделении</w:t>
      </w:r>
      <w:r w:rsidRPr="001B6386">
        <w:rPr>
          <w:rFonts w:ascii="Arial" w:eastAsia="Times New Roman" w:hAnsi="Arial" w:cs="Arial"/>
          <w:color w:val="000000"/>
          <w:sz w:val="17"/>
          <w:szCs w:val="17"/>
          <w:lang w:eastAsia="ru-RU"/>
        </w:rPr>
        <w:br/>
        <w:t xml:space="preserve">№ ПАО Сбербанк специальном избирательном счёте в валюте Российской Федерации № для формирования и расходования избирательного фонда при проведении избирательной компании (т. 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120).</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Согласно выписке операций по лицевому счёту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br/>
        <w:t>№, представленной ПАО Сбербанк,</w:t>
      </w:r>
      <w:r w:rsidRPr="001B6386">
        <w:rPr>
          <w:rFonts w:ascii="Arial" w:eastAsia="Times New Roman" w:hAnsi="Arial" w:cs="Arial"/>
          <w:color w:val="000000"/>
          <w:sz w:val="17"/>
          <w:szCs w:val="17"/>
          <w:lang w:eastAsia="ru-RU"/>
        </w:rPr>
        <w:br/>
        <w:t xml:space="preserve">04 июля 2023 года, на указанный лицевой счёт посредством платёжного документа № зачислены собственные денежные средства кандидата в размере 5000 рублей. В тот же день денежные средства в размере 300 рублей сняты со счёта с назначением платежа «Оплата печати подписных листов» по платёжному документу № от 04 июля 2023 года (т. 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90-92).</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05 июля 2023 года между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(заказчик) и</w:t>
      </w:r>
      <w:r w:rsidRPr="001B6386">
        <w:rPr>
          <w:rFonts w:ascii="Arial" w:eastAsia="Times New Roman" w:hAnsi="Arial" w:cs="Arial"/>
          <w:color w:val="000000"/>
          <w:sz w:val="17"/>
          <w:szCs w:val="17"/>
          <w:lang w:eastAsia="ru-RU"/>
        </w:rPr>
        <w:br/>
        <w:t xml:space="preserve">ИП </w:t>
      </w:r>
      <w:proofErr w:type="spellStart"/>
      <w:r w:rsidRPr="001B6386">
        <w:rPr>
          <w:rFonts w:ascii="Arial" w:eastAsia="Times New Roman" w:hAnsi="Arial" w:cs="Arial"/>
          <w:color w:val="000000"/>
          <w:sz w:val="17"/>
          <w:szCs w:val="17"/>
          <w:lang w:eastAsia="ru-RU"/>
        </w:rPr>
        <w:t>Угриновичем</w:t>
      </w:r>
      <w:proofErr w:type="spellEnd"/>
      <w:r w:rsidRPr="001B6386">
        <w:rPr>
          <w:rFonts w:ascii="Arial" w:eastAsia="Times New Roman" w:hAnsi="Arial" w:cs="Arial"/>
          <w:color w:val="000000"/>
          <w:sz w:val="17"/>
          <w:szCs w:val="17"/>
          <w:lang w:eastAsia="ru-RU"/>
        </w:rPr>
        <w:t xml:space="preserve"> И.А. (исполнитель) заключён договор на оказание услуг, предметом которого является печать подписных листов формата А4 -</w:t>
      </w:r>
      <w:r w:rsidRPr="001B6386">
        <w:rPr>
          <w:rFonts w:ascii="Arial" w:eastAsia="Times New Roman" w:hAnsi="Arial" w:cs="Arial"/>
          <w:color w:val="000000"/>
          <w:sz w:val="17"/>
          <w:szCs w:val="17"/>
          <w:lang w:eastAsia="ru-RU"/>
        </w:rPr>
        <w:br/>
        <w:t>14 единиц, печать титульного листа формата А4 - 1 единица, предоставление бумажной папки «Дело» и её последующая прошивка нитками Исполнителя (пункты 1.1 и 1.2). Цена договора состоит из вознаграждения в размере</w:t>
      </w:r>
      <w:r w:rsidRPr="001B6386">
        <w:rPr>
          <w:rFonts w:ascii="Arial" w:eastAsia="Times New Roman" w:hAnsi="Arial" w:cs="Arial"/>
          <w:color w:val="000000"/>
          <w:sz w:val="17"/>
          <w:szCs w:val="17"/>
          <w:lang w:eastAsia="ru-RU"/>
        </w:rPr>
        <w:br/>
        <w:t xml:space="preserve">300 рублей (т. 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xml:space="preserve">. 170-171). Оказанные по договору услуги оплачены заказчиком, что подтверждается кассовым чеком от 05 июля 2023 года (т. 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169).</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Согласно акту сдачи-приёмки работ, являющемуся приложением к договору от 05 июля 2023 года, исполнитель сдал, а заказчик принял выполненные работы 05 июля 2023 года (т. 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172).</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lastRenderedPageBreak/>
        <w:t xml:space="preserve">По результатам проведённой ТИК Конаковского района проверки достоверными были признаны 20 подписей избирателей, содержащиеся в подписных листах, представленных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что является достаточным для её регистрации кандидатом в депутаты Думы Конаковского муниципального округа Тверской области первого созыва по одномандатному избирательному округу № 2.</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21 июля 2023 года ТИК Конаковского района принято постановление № 78/438-5 «О регистрации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(т. 1, </w:t>
      </w:r>
      <w:proofErr w:type="spellStart"/>
      <w:r w:rsidRPr="001B6386">
        <w:rPr>
          <w:rFonts w:ascii="Arial" w:eastAsia="Times New Roman" w:hAnsi="Arial" w:cs="Arial"/>
          <w:color w:val="000000"/>
          <w:sz w:val="17"/>
          <w:szCs w:val="17"/>
          <w:lang w:eastAsia="ru-RU"/>
        </w:rPr>
        <w:t>л.д</w:t>
      </w:r>
      <w:proofErr w:type="spellEnd"/>
      <w:r w:rsidRPr="001B6386">
        <w:rPr>
          <w:rFonts w:ascii="Arial" w:eastAsia="Times New Roman" w:hAnsi="Arial" w:cs="Arial"/>
          <w:color w:val="000000"/>
          <w:sz w:val="17"/>
          <w:szCs w:val="17"/>
          <w:lang w:eastAsia="ru-RU"/>
        </w:rPr>
        <w:t>. 86-87).</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Установив указанные обстоятельства, суд первой инстанции удовлетворил заявленные требования и отменил регистрацию кандидата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в депутаты. При этом руководствовался положениями подпункта «д» пункта 24 статьи 38 Федерального закона № 67-ФЗ и исходил из того, что представленные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в ТИК Конаковского района подписные листы были изготовлены за счёт средств специального избирательного фонда только в количестве 14 штук, что является недостаточным для регистрации кандидата в депутаты. </w:t>
      </w:r>
      <w:proofErr w:type="gramStart"/>
      <w:r w:rsidRPr="001B6386">
        <w:rPr>
          <w:rFonts w:ascii="Arial" w:eastAsia="Times New Roman" w:hAnsi="Arial" w:cs="Arial"/>
          <w:color w:val="000000"/>
          <w:sz w:val="17"/>
          <w:szCs w:val="17"/>
          <w:lang w:eastAsia="ru-RU"/>
        </w:rPr>
        <w:t>По этому</w:t>
      </w:r>
      <w:proofErr w:type="gramEnd"/>
      <w:r w:rsidRPr="001B6386">
        <w:rPr>
          <w:rFonts w:ascii="Arial" w:eastAsia="Times New Roman" w:hAnsi="Arial" w:cs="Arial"/>
          <w:color w:val="000000"/>
          <w:sz w:val="17"/>
          <w:szCs w:val="17"/>
          <w:lang w:eastAsia="ru-RU"/>
        </w:rPr>
        <w:t xml:space="preserve"> же мотиву признал 7 подписных листов неоплаченными, а подписи избирателей в них - недействительными.</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Судебная коллегия не может согласиться с такими выводами суда первой инстанции, исходя из следующего.</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Предметом спора по настоящему административному делу является отмена регистрации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 </w:t>
      </w:r>
      <w:r w:rsidR="00200699">
        <w:rPr>
          <w:rFonts w:ascii="Arial" w:eastAsia="Times New Roman" w:hAnsi="Arial" w:cs="Arial"/>
          <w:color w:val="000000"/>
          <w:sz w:val="17"/>
          <w:szCs w:val="17"/>
          <w:lang w:eastAsia="ru-RU"/>
        </w:rPr>
        <w:t>ФИО1</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Заявленные административным истцом как самостоятельные требования о признании подписных листов неоплаченными и подписей в подписных листах кандидата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недействительным, учитывая положения частей 2, 3 статьи 1 Кодекса административного судопроизводства Российской Федерации, в порядке, им предусмотренном, разрешению не подлежат. В данном случае они являются основанием административного иска.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Исчерпывающий перечень оснований для отмены регистрации кандидата в депутаты предусмотрен в пункте 7 статьи 76 Федерального закона № 67-ФЗ, в соответствии с подпунктом «а» которого регистрация кандидата может быть отменена судом в случае выявления вновь открывшихся обстоятельств, являющихся основанием для отказа в регистрации кандидата, предусмотренным подпунктами «а», «б», «е», «з», «и», «к», «л» или «о» пункта 24 статьи 38 данного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Недостаточное количество достоверных подписей избирателей, представленных для регистрации кандидата, как основание для отказа в регистрации кандидата предусмотрено подпунктом «д» пункта 24 статьи 38 Федерального закона № 67-ФЗ и, соответственно, ко вновь открывшимся обстоятельствам, влекущим отмену регистрации кандидата по правилам пункта 7 статьи 76 данного федерального закона, не относится.</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Таким образом, выводы суда, равно как и доводы административного истца, основаны на неправильном применении норм материального права.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Кроме того, вступившим в законную силу решением Конаковского городского суда Тверской области от 08 августа 2023 года по делу</w:t>
      </w:r>
      <w:r w:rsidRPr="001B6386">
        <w:rPr>
          <w:rFonts w:ascii="Arial" w:eastAsia="Times New Roman" w:hAnsi="Arial" w:cs="Arial"/>
          <w:color w:val="000000"/>
          <w:sz w:val="17"/>
          <w:szCs w:val="17"/>
          <w:lang w:eastAsia="ru-RU"/>
        </w:rPr>
        <w:br/>
        <w:t xml:space="preserve">№ 2а-1395/2023 проверена законность принятого ТИК Конаковского района постановления № 78/438-5 от 21 июля 2023 года «О регистрации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w:t>
      </w:r>
      <w:r w:rsidRPr="001B6386">
        <w:rPr>
          <w:rFonts w:ascii="Arial" w:eastAsia="Times New Roman" w:hAnsi="Arial" w:cs="Arial"/>
          <w:color w:val="000000"/>
          <w:sz w:val="17"/>
          <w:szCs w:val="17"/>
          <w:lang w:eastAsia="ru-RU"/>
        </w:rPr>
        <w:br/>
        <w:t xml:space="preserve">№ 2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требование о его отмене оставлено без удовлетворения. При этом предметом проверки по данному делу являлись доводы административного истца о том, что подписные листы изготовлены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не за счёт средств избирательного фонда.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В этой связи остальные доводы апелляционной жалобы правовой оценке не подлежат.</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При таких обстоятельствах имеются предусмотренные пунктом 4</w:t>
      </w:r>
      <w:r w:rsidRPr="001B6386">
        <w:rPr>
          <w:rFonts w:ascii="Arial" w:eastAsia="Times New Roman" w:hAnsi="Arial" w:cs="Arial"/>
          <w:color w:val="000000"/>
          <w:sz w:val="17"/>
          <w:szCs w:val="17"/>
          <w:lang w:eastAsia="ru-RU"/>
        </w:rPr>
        <w:br/>
        <w:t xml:space="preserve">части 2 во взаимосвязи с пунктом 3 части 3 статьи 310 Кодекса административного судопроизводства Российской Федерации основания для отмены решения суда и вынесения по делу противоположного, поскольку судом неправильно применены нормы материального права, что привело к вынесению незаконного судебного акта и необоснованной отмене регистрации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в качестве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Руководствуясь статьями 309-311 Кодекса административного судопроизводства Российской Федерации,</w:t>
      </w:r>
    </w:p>
    <w:p w:rsidR="001B6386" w:rsidRPr="001B6386" w:rsidRDefault="001B6386" w:rsidP="001B6386">
      <w:pPr>
        <w:shd w:val="clear" w:color="auto" w:fill="FFFFFF"/>
        <w:spacing w:after="0" w:line="240" w:lineRule="auto"/>
        <w:ind w:firstLine="720"/>
        <w:jc w:val="center"/>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определила:</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решение Конаковского городского суда Тверской области от</w:t>
      </w:r>
      <w:r w:rsidRPr="001B6386">
        <w:rPr>
          <w:rFonts w:ascii="Arial" w:eastAsia="Times New Roman" w:hAnsi="Arial" w:cs="Arial"/>
          <w:color w:val="000000"/>
          <w:sz w:val="17"/>
          <w:szCs w:val="17"/>
          <w:lang w:eastAsia="ru-RU"/>
        </w:rPr>
        <w:br/>
        <w:t>24 августа 2023 года, с учётом определения суда об исправлении описки от 24 августа 2023 года, отменить.</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Принять по делу новое решение.</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 xml:space="preserve">Административное исковое заявление </w:t>
      </w:r>
      <w:r w:rsidR="00200699">
        <w:rPr>
          <w:rFonts w:ascii="Arial" w:eastAsia="Times New Roman" w:hAnsi="Arial" w:cs="Arial"/>
          <w:color w:val="000000"/>
          <w:sz w:val="17"/>
          <w:szCs w:val="17"/>
          <w:lang w:eastAsia="ru-RU"/>
        </w:rPr>
        <w:t>ФИО2</w:t>
      </w:r>
      <w:r w:rsidRPr="001B6386">
        <w:rPr>
          <w:rFonts w:ascii="Arial" w:eastAsia="Times New Roman" w:hAnsi="Arial" w:cs="Arial"/>
          <w:color w:val="000000"/>
          <w:sz w:val="17"/>
          <w:szCs w:val="17"/>
          <w:lang w:eastAsia="ru-RU"/>
        </w:rPr>
        <w:t xml:space="preserve"> к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xml:space="preserve">, территориальной избирательной комиссии Конаковского района Тверской области об отмене регистрации кандидата в депутаты Думы Конаковского муниципального округа Тверской области первого созыва по </w:t>
      </w:r>
      <w:proofErr w:type="spellStart"/>
      <w:r w:rsidRPr="001B6386">
        <w:rPr>
          <w:rFonts w:ascii="Arial" w:eastAsia="Times New Roman" w:hAnsi="Arial" w:cs="Arial"/>
          <w:color w:val="000000"/>
          <w:sz w:val="17"/>
          <w:szCs w:val="17"/>
          <w:lang w:eastAsia="ru-RU"/>
        </w:rPr>
        <w:t>четырёхмандатному</w:t>
      </w:r>
      <w:proofErr w:type="spellEnd"/>
      <w:r w:rsidRPr="001B6386">
        <w:rPr>
          <w:rFonts w:ascii="Arial" w:eastAsia="Times New Roman" w:hAnsi="Arial" w:cs="Arial"/>
          <w:color w:val="000000"/>
          <w:sz w:val="17"/>
          <w:szCs w:val="17"/>
          <w:lang w:eastAsia="ru-RU"/>
        </w:rPr>
        <w:t xml:space="preserve"> избирательному округу № 2 </w:t>
      </w:r>
      <w:r w:rsidR="00200699">
        <w:rPr>
          <w:rFonts w:ascii="Arial" w:eastAsia="Times New Roman" w:hAnsi="Arial" w:cs="Arial"/>
          <w:color w:val="000000"/>
          <w:sz w:val="17"/>
          <w:szCs w:val="17"/>
          <w:lang w:eastAsia="ru-RU"/>
        </w:rPr>
        <w:t>ФИО1</w:t>
      </w:r>
      <w:r w:rsidRPr="001B6386">
        <w:rPr>
          <w:rFonts w:ascii="Arial" w:eastAsia="Times New Roman" w:hAnsi="Arial" w:cs="Arial"/>
          <w:color w:val="000000"/>
          <w:sz w:val="17"/>
          <w:szCs w:val="17"/>
          <w:lang w:eastAsia="ru-RU"/>
        </w:rPr>
        <w:t> оставить без удовлетворения.</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Кассационная жалоба (представление) может быть подана во Второй кассационный суд общей юрисдикции через суд первой инстанции в течение шести месяцев со дня вынесения апелляционного определения.</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Председательствующий</w:t>
      </w:r>
    </w:p>
    <w:p w:rsidR="001B6386" w:rsidRPr="001B6386" w:rsidRDefault="001B6386" w:rsidP="001B6386">
      <w:pPr>
        <w:shd w:val="clear" w:color="auto" w:fill="FFFFFF"/>
        <w:spacing w:after="0" w:line="240" w:lineRule="auto"/>
        <w:ind w:firstLine="720"/>
        <w:jc w:val="both"/>
        <w:rPr>
          <w:rFonts w:ascii="Arial" w:eastAsia="Times New Roman" w:hAnsi="Arial" w:cs="Arial"/>
          <w:color w:val="000000"/>
          <w:sz w:val="17"/>
          <w:szCs w:val="17"/>
          <w:lang w:eastAsia="ru-RU"/>
        </w:rPr>
      </w:pPr>
      <w:r w:rsidRPr="001B6386">
        <w:rPr>
          <w:rFonts w:ascii="Arial" w:eastAsia="Times New Roman" w:hAnsi="Arial" w:cs="Arial"/>
          <w:color w:val="000000"/>
          <w:sz w:val="17"/>
          <w:szCs w:val="17"/>
          <w:lang w:eastAsia="ru-RU"/>
        </w:rPr>
        <w:t>Судьи</w:t>
      </w:r>
    </w:p>
    <w:p w:rsidR="000F4158" w:rsidRPr="001B6386" w:rsidRDefault="000F4158" w:rsidP="001B6386"/>
    <w:sectPr w:rsidR="000F4158" w:rsidRPr="001B6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F4158"/>
    <w:rsid w:val="001B6386"/>
    <w:rsid w:val="00200699"/>
    <w:rsid w:val="0045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 w:type="character" w:customStyle="1" w:styleId="fio15">
    <w:name w:val="fio15"/>
    <w:basedOn w:val="a0"/>
    <w:rsid w:val="001B6386"/>
  </w:style>
  <w:style w:type="character" w:customStyle="1" w:styleId="fio22">
    <w:name w:val="fio22"/>
    <w:basedOn w:val="a0"/>
    <w:rsid w:val="001B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5578">
      <w:bodyDiv w:val="1"/>
      <w:marLeft w:val="0"/>
      <w:marRight w:val="0"/>
      <w:marTop w:val="0"/>
      <w:marBottom w:val="0"/>
      <w:divBdr>
        <w:top w:val="none" w:sz="0" w:space="0" w:color="auto"/>
        <w:left w:val="none" w:sz="0" w:space="0" w:color="auto"/>
        <w:bottom w:val="none" w:sz="0" w:space="0" w:color="auto"/>
        <w:right w:val="none" w:sz="0" w:space="0" w:color="auto"/>
      </w:divBdr>
    </w:div>
    <w:div w:id="15228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2023-09-18T14:14:00Z</dcterms:created>
  <dcterms:modified xsi:type="dcterms:W3CDTF">2025-02-11T13:24:00Z</dcterms:modified>
</cp:coreProperties>
</file>