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№2а-1386/2023</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69RS0014-02-2023-001392-17</w:t>
      </w:r>
    </w:p>
    <w:p w:rsidR="00EF7576" w:rsidRDefault="00EF7576" w:rsidP="00EF757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EF7576" w:rsidRDefault="00EF7576" w:rsidP="00EF757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03 августа 2023 года                                                                             г.Конаково</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Конаковского межрайонного прокурора Панова А.Е.,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истца </w:t>
      </w:r>
      <w:r w:rsidR="00301777">
        <w:rPr>
          <w:rFonts w:ascii="Arial" w:hAnsi="Arial" w:cs="Arial"/>
          <w:color w:val="000000"/>
          <w:sz w:val="21"/>
          <w:szCs w:val="21"/>
        </w:rPr>
        <w:t>ФИО1</w:t>
      </w:r>
      <w:r>
        <w:rPr>
          <w:rFonts w:ascii="Arial" w:hAnsi="Arial" w:cs="Arial"/>
          <w:color w:val="000000"/>
          <w:sz w:val="21"/>
          <w:szCs w:val="21"/>
        </w:rPr>
        <w:t xml:space="preserve"> по доверенности Глазырина Ф.А.,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представителей административного ответчика </w:t>
      </w:r>
      <w:r w:rsidR="00943DE3">
        <w:rPr>
          <w:rFonts w:ascii="Arial" w:hAnsi="Arial" w:cs="Arial"/>
          <w:color w:val="000000"/>
          <w:sz w:val="21"/>
          <w:szCs w:val="21"/>
        </w:rPr>
        <w:t>ФИО2</w:t>
      </w:r>
      <w:r>
        <w:rPr>
          <w:rFonts w:ascii="Arial" w:hAnsi="Arial" w:cs="Arial"/>
          <w:color w:val="000000"/>
          <w:sz w:val="21"/>
          <w:szCs w:val="21"/>
        </w:rPr>
        <w:t xml:space="preserve"> по ордерам адвокатов </w:t>
      </w:r>
      <w:proofErr w:type="spellStart"/>
      <w:r>
        <w:rPr>
          <w:rFonts w:ascii="Arial" w:hAnsi="Arial" w:cs="Arial"/>
          <w:color w:val="000000"/>
          <w:sz w:val="21"/>
          <w:szCs w:val="21"/>
        </w:rPr>
        <w:t>Бойковой</w:t>
      </w:r>
      <w:proofErr w:type="spellEnd"/>
      <w:r>
        <w:rPr>
          <w:rFonts w:ascii="Arial" w:hAnsi="Arial" w:cs="Arial"/>
          <w:color w:val="000000"/>
          <w:sz w:val="21"/>
          <w:szCs w:val="21"/>
        </w:rPr>
        <w:t xml:space="preserve"> М.С., </w:t>
      </w:r>
      <w:proofErr w:type="spellStart"/>
      <w:r>
        <w:rPr>
          <w:rFonts w:ascii="Arial" w:hAnsi="Arial" w:cs="Arial"/>
          <w:color w:val="000000"/>
          <w:sz w:val="21"/>
          <w:szCs w:val="21"/>
        </w:rPr>
        <w:t>Мосейкина</w:t>
      </w:r>
      <w:proofErr w:type="spellEnd"/>
      <w:r>
        <w:rPr>
          <w:rFonts w:ascii="Arial" w:hAnsi="Arial" w:cs="Arial"/>
          <w:color w:val="000000"/>
          <w:sz w:val="21"/>
          <w:szCs w:val="21"/>
        </w:rPr>
        <w:t xml:space="preserve"> Д.В.,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301777">
        <w:rPr>
          <w:rFonts w:ascii="Arial" w:hAnsi="Arial" w:cs="Arial"/>
          <w:color w:val="000000"/>
          <w:sz w:val="21"/>
          <w:szCs w:val="21"/>
        </w:rPr>
        <w:t>ФИО1</w:t>
      </w:r>
      <w:r w:rsidR="00301777">
        <w:rPr>
          <w:rFonts w:ascii="Arial" w:hAnsi="Arial" w:cs="Arial"/>
          <w:color w:val="000000"/>
          <w:sz w:val="21"/>
          <w:szCs w:val="21"/>
        </w:rPr>
        <w:t xml:space="preserve"> </w:t>
      </w:r>
      <w:r>
        <w:rPr>
          <w:rFonts w:ascii="Arial" w:hAnsi="Arial" w:cs="Arial"/>
          <w:color w:val="000000"/>
          <w:sz w:val="21"/>
          <w:szCs w:val="21"/>
        </w:rPr>
        <w:t>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301777">
        <w:rPr>
          <w:rStyle w:val="fio3"/>
          <w:rFonts w:ascii="Arial" w:hAnsi="Arial" w:cs="Arial"/>
          <w:color w:val="000000"/>
          <w:sz w:val="21"/>
          <w:szCs w:val="21"/>
        </w:rPr>
        <w:t>ФИО2</w:t>
      </w:r>
      <w:r>
        <w:rPr>
          <w:rFonts w:ascii="Arial" w:hAnsi="Arial" w:cs="Arial"/>
          <w:color w:val="000000"/>
          <w:sz w:val="21"/>
          <w:szCs w:val="21"/>
        </w:rPr>
        <w:t>, об отмене решения избирательной комиссии о регистрации кандидата,</w:t>
      </w:r>
    </w:p>
    <w:p w:rsidR="00EF7576" w:rsidRDefault="00EF7576" w:rsidP="00EF757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28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301777">
        <w:rPr>
          <w:rFonts w:ascii="Arial" w:hAnsi="Arial" w:cs="Arial"/>
          <w:color w:val="000000"/>
          <w:sz w:val="21"/>
          <w:szCs w:val="21"/>
        </w:rPr>
        <w:t>ФИО1</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Pr>
          <w:rStyle w:val="fio2"/>
          <w:rFonts w:ascii="Arial" w:hAnsi="Arial" w:cs="Arial"/>
          <w:color w:val="000000"/>
          <w:sz w:val="21"/>
          <w:szCs w:val="21"/>
        </w:rPr>
        <w:t>Белов Н. А.</w:t>
      </w:r>
      <w:r>
        <w:rPr>
          <w:rFonts w:ascii="Arial" w:hAnsi="Arial" w:cs="Arial"/>
          <w:color w:val="000000"/>
          <w:sz w:val="21"/>
          <w:szCs w:val="21"/>
        </w:rPr>
        <w:t>, об отмене решения избирательной комиссии о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13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Fonts w:ascii="Arial" w:hAnsi="Arial" w:cs="Arial"/>
          <w:color w:val="000000"/>
          <w:sz w:val="21"/>
          <w:szCs w:val="21"/>
        </w:rPr>
        <w:t>ФИО1</w:t>
      </w:r>
      <w:r>
        <w:rPr>
          <w:rFonts w:ascii="Arial" w:hAnsi="Arial" w:cs="Arial"/>
          <w:color w:val="000000"/>
          <w:sz w:val="21"/>
          <w:szCs w:val="21"/>
        </w:rPr>
        <w:t>».</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19 июля 2023 года ТИК было принято Постановление </w:t>
      </w:r>
      <w:proofErr w:type="gramStart"/>
      <w:r>
        <w:rPr>
          <w:rStyle w:val="nomer2"/>
          <w:rFonts w:ascii="Arial" w:hAnsi="Arial" w:cs="Arial"/>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0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Style w:val="fio3"/>
          <w:rFonts w:ascii="Arial" w:hAnsi="Arial" w:cs="Arial"/>
          <w:color w:val="000000"/>
          <w:sz w:val="21"/>
          <w:szCs w:val="21"/>
        </w:rPr>
        <w:t>ФИО2</w:t>
      </w:r>
      <w:r>
        <w:rPr>
          <w:rFonts w:ascii="Arial" w:hAnsi="Arial" w:cs="Arial"/>
          <w:color w:val="000000"/>
          <w:sz w:val="21"/>
          <w:szCs w:val="21"/>
        </w:rPr>
        <w:t>» (далее - Постановление </w:t>
      </w:r>
      <w:r>
        <w:rPr>
          <w:rStyle w:val="nomer2"/>
          <w:rFonts w:ascii="Arial" w:hAnsi="Arial" w:cs="Arial"/>
          <w:color w:val="000000"/>
          <w:sz w:val="21"/>
          <w:szCs w:val="21"/>
        </w:rPr>
        <w:t>№</w:t>
      </w:r>
      <w:r>
        <w:rPr>
          <w:rFonts w:ascii="Arial" w:hAnsi="Arial" w:cs="Arial"/>
          <w:color w:val="000000"/>
          <w:sz w:val="21"/>
          <w:szCs w:val="21"/>
        </w:rPr>
        <w:t>).</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301777">
        <w:rPr>
          <w:rStyle w:val="fio3"/>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подлежит отмене, как принятое с нарушением действующего законодательства, по следующим основаниям.</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в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EF7576" w:rsidRDefault="00301777"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EF7576">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sidR="00EF7576">
        <w:rPr>
          <w:rFonts w:ascii="Arial" w:hAnsi="Arial" w:cs="Arial"/>
          <w:color w:val="000000"/>
          <w:sz w:val="21"/>
          <w:szCs w:val="21"/>
        </w:rPr>
        <w:t>четырехмандатному</w:t>
      </w:r>
      <w:proofErr w:type="spellEnd"/>
      <w:r w:rsidR="00EF7576">
        <w:rPr>
          <w:rFonts w:ascii="Arial" w:hAnsi="Arial" w:cs="Arial"/>
          <w:color w:val="000000"/>
          <w:sz w:val="21"/>
          <w:szCs w:val="21"/>
        </w:rPr>
        <w:t xml:space="preserve"> избирательному округу № 2, среди прочего были предоставлены 21 подпись избирателей в поддержку его выдвижения.</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собранные вне периода сбора подписей, в том числе до дня оплаты изготовления подписных листов;</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подписи избирателей, в подписном листе в котором сведения о лице, осуществлявшем сбор подписей избирателей, указаны не в полном объеме или не соответствуют действительности;</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подписи избирателей, в подписном листе,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EF7576" w:rsidRDefault="00301777"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EF7576">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ФИО2</w:t>
      </w:r>
      <w:r w:rsidR="00EF7576">
        <w:rPr>
          <w:rFonts w:ascii="Arial" w:hAnsi="Arial" w:cs="Arial"/>
          <w:color w:val="000000"/>
          <w:sz w:val="21"/>
          <w:szCs w:val="21"/>
        </w:rPr>
        <w:t>, подписных листах, в силу подпункта «и» пункта 6.4 статьи 38 Закона № 67-ФЗ</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являются недействительными, что является самостоятельным основанием для отказа </w:t>
      </w:r>
      <w:r w:rsidR="00943DE3">
        <w:rPr>
          <w:rStyle w:val="fio3"/>
          <w:rFonts w:ascii="Arial" w:hAnsi="Arial" w:cs="Arial"/>
          <w:color w:val="000000"/>
          <w:sz w:val="21"/>
          <w:szCs w:val="21"/>
        </w:rPr>
        <w:t>ФИО2</w:t>
      </w:r>
      <w:r>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Закона № 67-ФЗ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избирателей, представленных для регистрации кандидата.</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w:t>
      </w:r>
      <w:r w:rsidR="00301777">
        <w:rPr>
          <w:rFonts w:ascii="Arial" w:hAnsi="Arial" w:cs="Arial"/>
          <w:color w:val="000000"/>
          <w:sz w:val="21"/>
          <w:szCs w:val="21"/>
        </w:rPr>
        <w:t>ФИО1</w:t>
      </w:r>
      <w:r>
        <w:rPr>
          <w:rFonts w:ascii="Arial" w:hAnsi="Arial" w:cs="Arial"/>
          <w:color w:val="000000"/>
          <w:sz w:val="21"/>
          <w:szCs w:val="21"/>
        </w:rPr>
        <w:t xml:space="preserve">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w:t>
      </w:r>
      <w:r>
        <w:rPr>
          <w:rFonts w:ascii="Arial" w:hAnsi="Arial" w:cs="Arial"/>
          <w:color w:val="000000"/>
          <w:sz w:val="21"/>
          <w:szCs w:val="21"/>
        </w:rPr>
        <w:lastRenderedPageBreak/>
        <w:t>зарегистрированным кандидатом в депутаты, несмотря на наличие нарушений, препятствующих регистрации кандидата.</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(КАС РФ), административный истец просит суд:</w:t>
      </w:r>
    </w:p>
    <w:p w:rsidR="00EF7576" w:rsidRDefault="00EF7576" w:rsidP="00EF7576">
      <w:pPr>
        <w:pStyle w:val="msocla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Style w:val="fio3"/>
          <w:rFonts w:ascii="Arial" w:hAnsi="Arial" w:cs="Arial"/>
          <w:color w:val="000000"/>
          <w:sz w:val="21"/>
          <w:szCs w:val="21"/>
        </w:rPr>
        <w:t>ФИО2</w:t>
      </w:r>
      <w:r>
        <w:rPr>
          <w:rFonts w:ascii="Arial" w:hAnsi="Arial" w:cs="Arial"/>
          <w:color w:val="000000"/>
          <w:sz w:val="21"/>
          <w:szCs w:val="21"/>
        </w:rPr>
        <w:t>».</w:t>
      </w:r>
    </w:p>
    <w:p w:rsidR="00EF7576" w:rsidRDefault="00EF7576" w:rsidP="00EF757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28 июля 2023 года </w:t>
      </w:r>
      <w:r w:rsidR="00943DE3">
        <w:rPr>
          <w:rStyle w:val="fio3"/>
          <w:rFonts w:ascii="Arial" w:hAnsi="Arial" w:cs="Arial"/>
          <w:color w:val="000000"/>
          <w:sz w:val="21"/>
          <w:szCs w:val="21"/>
        </w:rPr>
        <w:t>ФИО2</w:t>
      </w:r>
      <w:r>
        <w:rPr>
          <w:rFonts w:ascii="Arial" w:hAnsi="Arial" w:cs="Arial"/>
          <w:color w:val="000000"/>
          <w:sz w:val="21"/>
          <w:szCs w:val="21"/>
        </w:rPr>
        <w:t xml:space="preserve"> исключен из числа заинтересованных лиц и привлечен к участию в деле в качестве административного ответчика.</w:t>
      </w:r>
    </w:p>
    <w:p w:rsidR="00EF7576" w:rsidRDefault="00EF7576" w:rsidP="00EF757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301777">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В суд по электронной почте поступило ходатайство </w:t>
      </w:r>
      <w:r w:rsidR="00301777">
        <w:rPr>
          <w:rFonts w:ascii="Arial" w:hAnsi="Arial" w:cs="Arial"/>
          <w:color w:val="000000"/>
          <w:sz w:val="21"/>
          <w:szCs w:val="21"/>
        </w:rPr>
        <w:t>ФИО1</w:t>
      </w:r>
      <w:r>
        <w:rPr>
          <w:rFonts w:ascii="Arial" w:hAnsi="Arial" w:cs="Arial"/>
          <w:color w:val="000000"/>
          <w:sz w:val="21"/>
          <w:szCs w:val="21"/>
        </w:rPr>
        <w:t xml:space="preserve"> о рассмотрении дела № 2а-1386/2023 по существу, требования поддерживает в полном объеме. Исковое заявление он подготовил, подписал и подал собственноручно.</w:t>
      </w:r>
    </w:p>
    <w:p w:rsidR="00EF7576" w:rsidRDefault="00EF7576" w:rsidP="00EF757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истца по доверенности Глазырин Ф.А. в судебное заседание явился, исковые требования поддержал и пояснил, что оплата изготовления подписных листов производится только в безналичном порядке, что прямо предусмотрено п.4 ст.59 Федерального закона № 67-ФЗ. Административный ответчик фактически подтвердил это нарушение. Избирательный фонд кандидатом в депутаты был открыт. Оплата за изготовление подписных листов должна была производиться безналичным способом. Однако оплата изготовления подписных листов произведена за счет наличных денежных средств. Назначение платежа в платежных документах не указано. Решение ТИК Конаковского района о регистрации в качестве кандидата в депутата </w:t>
      </w:r>
      <w:r w:rsidR="00943DE3">
        <w:rPr>
          <w:rStyle w:val="fio3"/>
          <w:rFonts w:ascii="Arial" w:hAnsi="Arial" w:cs="Arial"/>
          <w:color w:val="000000"/>
          <w:sz w:val="21"/>
          <w:szCs w:val="21"/>
        </w:rPr>
        <w:t>ФИО2</w:t>
      </w:r>
      <w:r>
        <w:rPr>
          <w:rFonts w:ascii="Arial" w:hAnsi="Arial" w:cs="Arial"/>
          <w:color w:val="000000"/>
          <w:sz w:val="21"/>
          <w:szCs w:val="21"/>
        </w:rPr>
        <w:t xml:space="preserve"> нарушает пассивное избирательное право административного истца, поскольку </w:t>
      </w:r>
      <w:r w:rsidR="00301777">
        <w:rPr>
          <w:rFonts w:ascii="Arial" w:hAnsi="Arial" w:cs="Arial"/>
          <w:color w:val="000000"/>
          <w:sz w:val="21"/>
          <w:szCs w:val="21"/>
        </w:rPr>
        <w:t>ФИО1</w:t>
      </w:r>
      <w:r>
        <w:rPr>
          <w:rFonts w:ascii="Arial" w:hAnsi="Arial" w:cs="Arial"/>
          <w:color w:val="000000"/>
          <w:sz w:val="21"/>
          <w:szCs w:val="21"/>
        </w:rPr>
        <w:t xml:space="preserve">, соблюдая требования закона, потратил свое время на поездку в банк и, оплатил изготовление подписных листов безналичным способом, вместо того, чтобы заниматься подготовкой к выборам. Об обстоятельствах направления </w:t>
      </w:r>
      <w:r w:rsidR="00301777">
        <w:rPr>
          <w:rFonts w:ascii="Arial" w:hAnsi="Arial" w:cs="Arial"/>
          <w:color w:val="000000"/>
          <w:sz w:val="21"/>
          <w:szCs w:val="21"/>
        </w:rPr>
        <w:t>ФИО1</w:t>
      </w:r>
      <w:r>
        <w:rPr>
          <w:rFonts w:ascii="Arial" w:hAnsi="Arial" w:cs="Arial"/>
          <w:color w:val="000000"/>
          <w:sz w:val="21"/>
          <w:szCs w:val="21"/>
        </w:rPr>
        <w:t xml:space="preserve"> административного иска в суд, ему не известно.</w:t>
      </w:r>
    </w:p>
    <w:p w:rsidR="00EF7576" w:rsidRDefault="00EF7576" w:rsidP="00EF757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по доверенности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для регистрации кандидата достаточно его заявления, справки об открытии специального счета. По выписке из лицевого счета видно, что кандидат в депутаты положил денежные средства на счет, снял денежные средства в размере 300 руб. с указанием назначения «оплата изготовления подписных листов». Для регистрации кандидата в депутаты представленных </w:t>
      </w:r>
      <w:r w:rsidR="00301777">
        <w:rPr>
          <w:rFonts w:ascii="Arial" w:hAnsi="Arial" w:cs="Arial"/>
          <w:color w:val="000000"/>
          <w:sz w:val="21"/>
          <w:szCs w:val="21"/>
        </w:rPr>
        <w:t>ФИО2</w:t>
      </w:r>
      <w:r>
        <w:rPr>
          <w:rFonts w:ascii="Arial" w:hAnsi="Arial" w:cs="Arial"/>
          <w:color w:val="000000"/>
          <w:sz w:val="21"/>
          <w:szCs w:val="21"/>
        </w:rPr>
        <w:t xml:space="preserve"> документов было достаточно. У ТИК Конаковского района при приеме документов нет полномочий проверять финансовую отчетность кандидата в депутаты. Такая обязанность возникает по истечении 30 дней после выборов. В случае нарушения финансовой отчетности, кандидат в депутаты подлежит административной ответственности. Оснований для отказа в регистрации кандидата в депутаты, у ТИК не имелось.</w:t>
      </w:r>
    </w:p>
    <w:p w:rsidR="00EF7576" w:rsidRDefault="00EF7576" w:rsidP="00EF757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943DE3">
        <w:rPr>
          <w:rStyle w:val="fio3"/>
          <w:rFonts w:ascii="Arial" w:hAnsi="Arial" w:cs="Arial"/>
          <w:color w:val="000000"/>
          <w:sz w:val="21"/>
          <w:szCs w:val="21"/>
        </w:rPr>
        <w:t>ФИО2</w:t>
      </w:r>
      <w:r>
        <w:rPr>
          <w:rFonts w:ascii="Arial" w:hAnsi="Arial" w:cs="Arial"/>
          <w:color w:val="000000"/>
          <w:sz w:val="21"/>
          <w:szCs w:val="21"/>
        </w:rPr>
        <w:t xml:space="preserve"> в судебное заседание не явился, о времени и месте судебного заседания извещен надлежащим образом, представил в суд заявление о рассмотрении дела в его отсутствие.</w:t>
      </w:r>
    </w:p>
    <w:p w:rsidR="00EF7576" w:rsidRDefault="00EF7576" w:rsidP="00EF757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943DE3">
        <w:rPr>
          <w:rStyle w:val="fio3"/>
          <w:rFonts w:ascii="Arial" w:hAnsi="Arial" w:cs="Arial"/>
          <w:color w:val="000000"/>
          <w:sz w:val="21"/>
          <w:szCs w:val="21"/>
        </w:rPr>
        <w:t>ФИО2</w:t>
      </w:r>
      <w:r w:rsidR="00943DE3">
        <w:rPr>
          <w:rStyle w:val="fio3"/>
          <w:rFonts w:ascii="Arial" w:hAnsi="Arial" w:cs="Arial"/>
          <w:color w:val="000000"/>
          <w:sz w:val="21"/>
          <w:szCs w:val="21"/>
        </w:rPr>
        <w:t xml:space="preserve"> </w:t>
      </w:r>
      <w:r>
        <w:rPr>
          <w:rFonts w:ascii="Arial" w:hAnsi="Arial" w:cs="Arial"/>
          <w:color w:val="000000"/>
          <w:sz w:val="21"/>
          <w:szCs w:val="21"/>
        </w:rPr>
        <w:t xml:space="preserve">по ордеру адвокат </w:t>
      </w:r>
      <w:r w:rsidR="00943DE3">
        <w:rPr>
          <w:rStyle w:val="fio3"/>
          <w:rFonts w:ascii="Arial" w:hAnsi="Arial" w:cs="Arial"/>
          <w:color w:val="000000"/>
          <w:sz w:val="21"/>
          <w:szCs w:val="21"/>
        </w:rPr>
        <w:t>ФИО2</w:t>
      </w:r>
      <w:r>
        <w:rPr>
          <w:rFonts w:ascii="Arial" w:hAnsi="Arial" w:cs="Arial"/>
          <w:color w:val="000000"/>
          <w:sz w:val="21"/>
          <w:szCs w:val="21"/>
        </w:rPr>
        <w:t xml:space="preserve"> в судебное заседание явилась, исковые требования не признала и пояснила, что </w:t>
      </w:r>
      <w:r w:rsidR="00943DE3">
        <w:rPr>
          <w:rStyle w:val="fio3"/>
          <w:rFonts w:ascii="Arial" w:hAnsi="Arial" w:cs="Arial"/>
          <w:color w:val="000000"/>
          <w:sz w:val="21"/>
          <w:szCs w:val="21"/>
        </w:rPr>
        <w:t>ФИО2</w:t>
      </w:r>
      <w:r w:rsidR="00943DE3">
        <w:rPr>
          <w:rStyle w:val="fio3"/>
          <w:rFonts w:ascii="Arial" w:hAnsi="Arial" w:cs="Arial"/>
          <w:color w:val="000000"/>
          <w:sz w:val="21"/>
          <w:szCs w:val="21"/>
        </w:rPr>
        <w:t xml:space="preserve"> </w:t>
      </w:r>
      <w:bookmarkStart w:id="0" w:name="_GoBack"/>
      <w:bookmarkEnd w:id="0"/>
      <w:r>
        <w:rPr>
          <w:rFonts w:ascii="Arial" w:hAnsi="Arial" w:cs="Arial"/>
          <w:color w:val="000000"/>
          <w:sz w:val="21"/>
          <w:szCs w:val="21"/>
        </w:rPr>
        <w:t xml:space="preserve">заключил договор с ИП </w:t>
      </w:r>
      <w:proofErr w:type="spellStart"/>
      <w:r>
        <w:rPr>
          <w:rFonts w:ascii="Arial" w:hAnsi="Arial" w:cs="Arial"/>
          <w:color w:val="000000"/>
          <w:sz w:val="21"/>
          <w:szCs w:val="21"/>
        </w:rPr>
        <w:t>Учринович</w:t>
      </w:r>
      <w:proofErr w:type="spellEnd"/>
      <w:r>
        <w:rPr>
          <w:rFonts w:ascii="Arial" w:hAnsi="Arial" w:cs="Arial"/>
          <w:color w:val="000000"/>
          <w:sz w:val="21"/>
          <w:szCs w:val="21"/>
        </w:rPr>
        <w:t xml:space="preserve"> И.А. на </w:t>
      </w:r>
      <w:r>
        <w:rPr>
          <w:rFonts w:ascii="Arial" w:hAnsi="Arial" w:cs="Arial"/>
          <w:color w:val="000000"/>
          <w:sz w:val="21"/>
          <w:szCs w:val="21"/>
        </w:rPr>
        <w:lastRenderedPageBreak/>
        <w:t>изготовление подписных листов. Оплатил денежными средствами, снятыми со счета. Индивидуальный предприниматель к юридическим лицам не относится, поэтому возможна оплата его услуг наличными денежными средствами. Административным истцом не доказано нарушение его прав. Кроме того, административное исковое заявление направлено в суд Опариным, не имеющим доверенности на подачу административного искового заявления.</w:t>
      </w:r>
    </w:p>
    <w:p w:rsidR="00EF7576" w:rsidRDefault="00EF7576" w:rsidP="00EF757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943DE3">
        <w:rPr>
          <w:rStyle w:val="fio3"/>
          <w:rFonts w:ascii="Arial" w:hAnsi="Arial" w:cs="Arial"/>
          <w:color w:val="000000"/>
          <w:sz w:val="21"/>
          <w:szCs w:val="21"/>
        </w:rPr>
        <w:t>ФИО2</w:t>
      </w:r>
      <w:r w:rsidR="00943DE3">
        <w:rPr>
          <w:rStyle w:val="fio3"/>
          <w:rFonts w:ascii="Arial" w:hAnsi="Arial" w:cs="Arial"/>
          <w:color w:val="000000"/>
          <w:sz w:val="21"/>
          <w:szCs w:val="21"/>
        </w:rPr>
        <w:t xml:space="preserve"> </w:t>
      </w:r>
      <w:r>
        <w:rPr>
          <w:rFonts w:ascii="Arial" w:hAnsi="Arial" w:cs="Arial"/>
          <w:color w:val="000000"/>
          <w:sz w:val="21"/>
          <w:szCs w:val="21"/>
        </w:rPr>
        <w:t xml:space="preserve">по ордеру адвокат </w:t>
      </w:r>
      <w:proofErr w:type="spellStart"/>
      <w:r>
        <w:rPr>
          <w:rFonts w:ascii="Arial" w:hAnsi="Arial" w:cs="Arial"/>
          <w:color w:val="000000"/>
          <w:sz w:val="21"/>
          <w:szCs w:val="21"/>
        </w:rPr>
        <w:t>Мосейкин</w:t>
      </w:r>
      <w:proofErr w:type="spellEnd"/>
      <w:r>
        <w:rPr>
          <w:rFonts w:ascii="Arial" w:hAnsi="Arial" w:cs="Arial"/>
          <w:color w:val="000000"/>
          <w:sz w:val="21"/>
          <w:szCs w:val="21"/>
        </w:rPr>
        <w:t xml:space="preserve"> Д.В. в судебное заседание явился, исковые требования не признал, поддержал пояснения адвоката </w:t>
      </w:r>
      <w:proofErr w:type="spellStart"/>
      <w:r>
        <w:rPr>
          <w:rFonts w:ascii="Arial" w:hAnsi="Arial" w:cs="Arial"/>
          <w:color w:val="000000"/>
          <w:sz w:val="21"/>
          <w:szCs w:val="21"/>
        </w:rPr>
        <w:t>Бойковой</w:t>
      </w:r>
      <w:proofErr w:type="spellEnd"/>
      <w:r>
        <w:rPr>
          <w:rFonts w:ascii="Arial" w:hAnsi="Arial" w:cs="Arial"/>
          <w:color w:val="000000"/>
          <w:sz w:val="21"/>
          <w:szCs w:val="21"/>
        </w:rPr>
        <w:t xml:space="preserve"> М.С.</w:t>
      </w:r>
    </w:p>
    <w:p w:rsidR="00EF7576" w:rsidRDefault="00EF7576" w:rsidP="00EF757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Конаковского межрайонного прокурора Панова Е.А. исковые требования </w:t>
      </w:r>
      <w:r w:rsidR="00301777">
        <w:rPr>
          <w:rFonts w:ascii="Arial" w:hAnsi="Arial" w:cs="Arial"/>
          <w:color w:val="000000"/>
          <w:sz w:val="21"/>
          <w:szCs w:val="21"/>
        </w:rPr>
        <w:t>ФИО1</w:t>
      </w:r>
      <w:r>
        <w:rPr>
          <w:rFonts w:ascii="Arial" w:hAnsi="Arial" w:cs="Arial"/>
          <w:color w:val="000000"/>
          <w:sz w:val="21"/>
          <w:szCs w:val="21"/>
        </w:rPr>
        <w:t xml:space="preserve"> не подлежат удовлетворению. Специальный счет административным ответчиком открыт, деньги на изготовление подписных листов со счета получены. Форма оплаты изготовления подписных листов не связана с признанием их недействительными. Оснований для признания подписных листов недействительными, не имеется.</w:t>
      </w:r>
    </w:p>
    <w:p w:rsidR="00EF7576" w:rsidRDefault="00EF7576" w:rsidP="00EF757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EF7576" w:rsidRDefault="00EF7576" w:rsidP="00EF757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представителей сторон,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EF7576" w:rsidRDefault="00EF7576" w:rsidP="00EF757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w:t>
      </w:r>
      <w:r>
        <w:rPr>
          <w:rFonts w:ascii="Arial" w:hAnsi="Arial" w:cs="Arial"/>
          <w:color w:val="000000"/>
          <w:sz w:val="21"/>
          <w:szCs w:val="21"/>
        </w:rPr>
        <w:lastRenderedPageBreak/>
        <w:t>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37 Федерального закона от 12 июня 2002 года N 67-ФЗ,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пунктом 10 статьи 16 настоящего Федерального закона.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w:t>
      </w:r>
      <w:r>
        <w:rPr>
          <w:rFonts w:ascii="Arial" w:hAnsi="Arial" w:cs="Arial"/>
          <w:color w:val="000000"/>
          <w:sz w:val="21"/>
          <w:szCs w:val="21"/>
        </w:rPr>
        <w:lastRenderedPageBreak/>
        <w:t>достоверной либо недостоверной и (или) недействительной (п.6.1 ст.38 этого же федерального закона).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2 статьи 33 Избирательного кодекса Тверской области, количество подписей, необходимое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Пунктом 24 статьи 38 Федерального закона от 12 июня 2002 года N 67-ФЗ, установлены основания отказа в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w:t>
      </w:r>
      <w:r>
        <w:rPr>
          <w:rStyle w:val="fio18"/>
          <w:rFonts w:ascii="Arial" w:hAnsi="Arial" w:cs="Arial"/>
          <w:color w:val="000000"/>
          <w:sz w:val="21"/>
          <w:szCs w:val="21"/>
        </w:rPr>
        <w:t>ФИО18</w:t>
      </w:r>
      <w:r>
        <w:rPr>
          <w:rFonts w:ascii="Arial" w:hAnsi="Arial" w:cs="Arial"/>
          <w:color w:val="000000"/>
          <w:sz w:val="21"/>
          <w:szCs w:val="21"/>
        </w:rPr>
        <w:t>, </w:t>
      </w:r>
      <w:r>
        <w:rPr>
          <w:rStyle w:val="fio19"/>
          <w:rFonts w:ascii="Arial" w:hAnsi="Arial" w:cs="Arial"/>
          <w:color w:val="000000"/>
          <w:sz w:val="21"/>
          <w:szCs w:val="21"/>
        </w:rPr>
        <w:t>ФИО19</w:t>
      </w:r>
      <w:r>
        <w:rPr>
          <w:rFonts w:ascii="Arial" w:hAnsi="Arial" w:cs="Arial"/>
          <w:color w:val="000000"/>
          <w:sz w:val="21"/>
          <w:szCs w:val="21"/>
        </w:rPr>
        <w:t>, </w:t>
      </w:r>
      <w:r>
        <w:rPr>
          <w:rStyle w:val="fio20"/>
          <w:rFonts w:ascii="Arial" w:hAnsi="Arial" w:cs="Arial"/>
          <w:color w:val="000000"/>
          <w:sz w:val="21"/>
          <w:szCs w:val="21"/>
        </w:rPr>
        <w:t>ФИО20</w:t>
      </w:r>
      <w:r>
        <w:rPr>
          <w:rFonts w:ascii="Arial" w:hAnsi="Arial" w:cs="Arial"/>
          <w:color w:val="000000"/>
          <w:sz w:val="21"/>
          <w:szCs w:val="21"/>
        </w:rPr>
        <w:t>, </w:t>
      </w:r>
      <w:r>
        <w:rPr>
          <w:rStyle w:val="fio21"/>
          <w:rFonts w:ascii="Arial" w:hAnsi="Arial" w:cs="Arial"/>
          <w:color w:val="000000"/>
          <w:sz w:val="21"/>
          <w:szCs w:val="21"/>
        </w:rPr>
        <w:t>ФИО21</w:t>
      </w:r>
      <w:r>
        <w:rPr>
          <w:rFonts w:ascii="Arial" w:hAnsi="Arial" w:cs="Arial"/>
          <w:color w:val="000000"/>
          <w:sz w:val="21"/>
          <w:szCs w:val="21"/>
        </w:rPr>
        <w:t>, </w:t>
      </w:r>
      <w:r>
        <w:rPr>
          <w:rStyle w:val="fio22"/>
          <w:rFonts w:ascii="Arial" w:hAnsi="Arial" w:cs="Arial"/>
          <w:color w:val="000000"/>
          <w:sz w:val="21"/>
          <w:szCs w:val="21"/>
        </w:rPr>
        <w:t>ФИО22</w:t>
      </w:r>
      <w:r>
        <w:rPr>
          <w:rFonts w:ascii="Arial" w:hAnsi="Arial" w:cs="Arial"/>
          <w:color w:val="000000"/>
          <w:sz w:val="21"/>
          <w:szCs w:val="21"/>
        </w:rPr>
        <w:t> и председатель комиссии </w:t>
      </w:r>
      <w:r>
        <w:rPr>
          <w:rStyle w:val="fio23"/>
          <w:rFonts w:ascii="Arial" w:hAnsi="Arial" w:cs="Arial"/>
          <w:color w:val="000000"/>
          <w:sz w:val="21"/>
          <w:szCs w:val="21"/>
        </w:rPr>
        <w:t>ФИО23</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13.07.2023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(административный истец по делу).</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07.07.2023 г. в Территориальную избирательную комиссию Конаковского района поступило заявление от </w:t>
      </w:r>
      <w:r w:rsidR="00301777">
        <w:rPr>
          <w:rStyle w:val="fio3"/>
          <w:rFonts w:ascii="Arial" w:hAnsi="Arial" w:cs="Arial"/>
          <w:color w:val="000000"/>
          <w:sz w:val="21"/>
          <w:szCs w:val="21"/>
        </w:rPr>
        <w:t>ФИО2</w:t>
      </w:r>
      <w:r>
        <w:rPr>
          <w:rFonts w:ascii="Arial" w:hAnsi="Arial" w:cs="Arial"/>
          <w:color w:val="000000"/>
          <w:sz w:val="21"/>
          <w:szCs w:val="21"/>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07.07.2023 г. </w:t>
      </w:r>
      <w:r w:rsidR="00301777">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на выборах кандидата депутатов Думы Конаковского муниципального округа Тверской области первого созыва: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диплома об образовании ВСГ </w:t>
      </w:r>
      <w:r>
        <w:rPr>
          <w:rStyle w:val="nomer2"/>
          <w:rFonts w:ascii="Arial" w:hAnsi="Arial" w:cs="Arial"/>
          <w:color w:val="000000"/>
          <w:sz w:val="21"/>
          <w:szCs w:val="21"/>
        </w:rPr>
        <w:t>№</w:t>
      </w:r>
      <w:r>
        <w:rPr>
          <w:rFonts w:ascii="Arial" w:hAnsi="Arial" w:cs="Arial"/>
          <w:color w:val="000000"/>
          <w:sz w:val="21"/>
          <w:szCs w:val="21"/>
        </w:rPr>
        <w:t> от 07.07.2015 рег. </w:t>
      </w:r>
      <w:r>
        <w:rPr>
          <w:rStyle w:val="nomer2"/>
          <w:rFonts w:ascii="Arial" w:hAnsi="Arial" w:cs="Arial"/>
          <w:color w:val="000000"/>
          <w:sz w:val="21"/>
          <w:szCs w:val="21"/>
        </w:rPr>
        <w:t>№</w:t>
      </w:r>
      <w:r>
        <w:rPr>
          <w:rFonts w:ascii="Arial" w:hAnsi="Arial" w:cs="Arial"/>
          <w:color w:val="000000"/>
          <w:sz w:val="21"/>
          <w:szCs w:val="21"/>
        </w:rPr>
        <w:t>,</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w:t>
      </w:r>
      <w:r>
        <w:rPr>
          <w:rStyle w:val="nomer2"/>
          <w:rFonts w:ascii="Arial" w:hAnsi="Arial" w:cs="Arial"/>
          <w:color w:val="000000"/>
          <w:sz w:val="21"/>
          <w:szCs w:val="21"/>
        </w:rPr>
        <w:t>№</w:t>
      </w:r>
      <w:r>
        <w:rPr>
          <w:rFonts w:ascii="Arial" w:hAnsi="Arial" w:cs="Arial"/>
          <w:color w:val="000000"/>
          <w:sz w:val="21"/>
          <w:szCs w:val="21"/>
        </w:rPr>
        <w:t> от 04.07.2023 г.,</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справка Совета депутатов </w:t>
      </w:r>
      <w:proofErr w:type="spellStart"/>
      <w:r>
        <w:rPr>
          <w:rFonts w:ascii="Arial" w:hAnsi="Arial" w:cs="Arial"/>
          <w:color w:val="000000"/>
          <w:sz w:val="21"/>
          <w:szCs w:val="21"/>
        </w:rPr>
        <w:t>г.Конаково</w:t>
      </w:r>
      <w:proofErr w:type="spellEnd"/>
      <w:r>
        <w:rPr>
          <w:rFonts w:ascii="Arial" w:hAnsi="Arial" w:cs="Arial"/>
          <w:color w:val="000000"/>
          <w:sz w:val="21"/>
          <w:szCs w:val="21"/>
        </w:rPr>
        <w:t xml:space="preserve"> от 29.06.2023 г. о том, что кандидат является депутатом и осуществляет свои полномочия на непостоянной основе,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ИНН 69 </w:t>
      </w:r>
      <w:r>
        <w:rPr>
          <w:rStyle w:val="nomer2"/>
          <w:rFonts w:ascii="Arial" w:hAnsi="Arial" w:cs="Arial"/>
          <w:color w:val="000000"/>
          <w:sz w:val="21"/>
          <w:szCs w:val="21"/>
        </w:rPr>
        <w:t>№</w:t>
      </w:r>
      <w:r>
        <w:rPr>
          <w:rFonts w:ascii="Arial" w:hAnsi="Arial" w:cs="Arial"/>
          <w:color w:val="000000"/>
          <w:sz w:val="21"/>
          <w:szCs w:val="21"/>
        </w:rPr>
        <w:t> от 28.12.2001,</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 156-974-148-13.</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07.07.2023 г. в ТИК Конаковского района от </w:t>
      </w:r>
      <w:r w:rsidR="00943DE3">
        <w:rPr>
          <w:rStyle w:val="fio3"/>
          <w:rFonts w:ascii="Arial" w:hAnsi="Arial" w:cs="Arial"/>
          <w:color w:val="000000"/>
          <w:sz w:val="21"/>
          <w:szCs w:val="21"/>
        </w:rPr>
        <w:t>ФИО2</w:t>
      </w:r>
      <w:r w:rsidR="00943DE3">
        <w:rPr>
          <w:rStyle w:val="fio3"/>
          <w:rFonts w:ascii="Arial" w:hAnsi="Arial" w:cs="Arial"/>
          <w:color w:val="000000"/>
          <w:sz w:val="21"/>
          <w:szCs w:val="21"/>
        </w:rPr>
        <w:t xml:space="preserve"> </w:t>
      </w:r>
      <w:r>
        <w:rPr>
          <w:rFonts w:ascii="Arial" w:hAnsi="Arial" w:cs="Arial"/>
          <w:color w:val="000000"/>
          <w:sz w:val="21"/>
          <w:szCs w:val="21"/>
        </w:rPr>
        <w:t>поступили: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07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07.07.2023 г. об открытии 7 июля 2023 года на имя </w:t>
      </w:r>
      <w:r w:rsidR="00301777">
        <w:rPr>
          <w:rStyle w:val="fio3"/>
          <w:rFonts w:ascii="Arial" w:hAnsi="Arial" w:cs="Arial"/>
          <w:color w:val="000000"/>
          <w:sz w:val="21"/>
          <w:szCs w:val="21"/>
        </w:rPr>
        <w:t>ФИО2</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УМВД России по </w:t>
      </w:r>
      <w:r>
        <w:rPr>
          <w:rStyle w:val="address2"/>
          <w:rFonts w:ascii="Arial" w:hAnsi="Arial" w:cs="Arial"/>
          <w:color w:val="000000"/>
          <w:sz w:val="21"/>
          <w:szCs w:val="21"/>
        </w:rPr>
        <w:t>&lt;адрес&gt;</w:t>
      </w:r>
      <w:r>
        <w:rPr>
          <w:rFonts w:ascii="Arial" w:hAnsi="Arial" w:cs="Arial"/>
          <w:color w:val="000000"/>
          <w:sz w:val="21"/>
          <w:szCs w:val="21"/>
        </w:rPr>
        <w:t> в </w:t>
      </w:r>
      <w:r>
        <w:rPr>
          <w:rStyle w:val="address2"/>
          <w:rFonts w:ascii="Arial" w:hAnsi="Arial" w:cs="Arial"/>
          <w:color w:val="000000"/>
          <w:sz w:val="21"/>
          <w:szCs w:val="21"/>
        </w:rPr>
        <w:t>&lt;адрес&gt;</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943DE3">
        <w:rPr>
          <w:rStyle w:val="fio3"/>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представленная ПАО Сбербанк, из которой следует, что 07.07.2023 г. </w:t>
      </w:r>
      <w:r w:rsidR="00301777">
        <w:rPr>
          <w:rFonts w:ascii="Arial" w:hAnsi="Arial" w:cs="Arial"/>
          <w:color w:val="000000"/>
          <w:sz w:val="21"/>
          <w:szCs w:val="21"/>
        </w:rPr>
        <w:t>ФИО2</w:t>
      </w:r>
      <w:r>
        <w:rPr>
          <w:rFonts w:ascii="Arial" w:hAnsi="Arial" w:cs="Arial"/>
          <w:color w:val="000000"/>
          <w:sz w:val="21"/>
          <w:szCs w:val="21"/>
        </w:rPr>
        <w:t xml:space="preserve"> на счет положены собственные денежные средства в размере 300 руб., из них 07.07.2023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07.07.2023 г.,</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07.07.2023 г. об оплате </w:t>
      </w:r>
      <w:r w:rsidR="00301777">
        <w:rPr>
          <w:rFonts w:ascii="Arial" w:hAnsi="Arial" w:cs="Arial"/>
          <w:color w:val="000000"/>
          <w:sz w:val="21"/>
          <w:szCs w:val="21"/>
        </w:rPr>
        <w:t>ФИО2</w:t>
      </w:r>
      <w:r>
        <w:rPr>
          <w:rFonts w:ascii="Arial" w:hAnsi="Arial" w:cs="Arial"/>
          <w:color w:val="000000"/>
          <w:sz w:val="21"/>
          <w:szCs w:val="21"/>
        </w:rPr>
        <w:t xml:space="preserve">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за печать подписных листов – 300 рублей.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11.07.2023 г. в Территориальную избирательную комиссию Конаковского района поступило заявление от кандидата в депутаты Думы Конаковского муниципального округа Тверской области первого созыва </w:t>
      </w:r>
      <w:r w:rsidR="00301777">
        <w:rPr>
          <w:rStyle w:val="fio3"/>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11 листах в 1 папке в 1 экз. Заявленное количество подписей 21,</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943DE3">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от 14.07.2023 г., ведомости проверки подписных листов с подписями избирателей, собранными в поддержку выдвижения кандидата от 14.07.2023 г., следует, что заявлено 21 подпись, представлены 21 подпись, проверены 21 подпись. Признаны недействительными 3 подписи (14 % подписей избирателей) (2 – нет подписи избирателя, 1 – не соответствуют действительности сведения об избирателе).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Pr>
          <w:rStyle w:val="fio23"/>
          <w:rFonts w:ascii="Arial" w:hAnsi="Arial" w:cs="Arial"/>
          <w:color w:val="000000"/>
          <w:sz w:val="21"/>
          <w:szCs w:val="21"/>
        </w:rPr>
        <w:t>ФИО23</w:t>
      </w:r>
      <w:r>
        <w:rPr>
          <w:rFonts w:ascii="Arial" w:hAnsi="Arial" w:cs="Arial"/>
          <w:color w:val="000000"/>
          <w:sz w:val="21"/>
          <w:szCs w:val="21"/>
        </w:rPr>
        <w:t xml:space="preserve"> проведено почерковедческое исследование подписных листов с подписями избирателей, собранными в поддержку выдвижения кандидата </w:t>
      </w:r>
      <w:r w:rsidR="00943DE3">
        <w:rPr>
          <w:rFonts w:ascii="Arial" w:hAnsi="Arial" w:cs="Arial"/>
          <w:color w:val="000000"/>
          <w:sz w:val="21"/>
          <w:szCs w:val="21"/>
        </w:rPr>
        <w:t>ФИО2</w:t>
      </w:r>
      <w:r>
        <w:rPr>
          <w:rFonts w:ascii="Arial" w:hAnsi="Arial" w:cs="Arial"/>
          <w:color w:val="000000"/>
          <w:sz w:val="21"/>
          <w:szCs w:val="21"/>
        </w:rPr>
        <w:t xml:space="preserve">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Pr>
          <w:rStyle w:val="fio24"/>
          <w:rFonts w:ascii="Arial" w:hAnsi="Arial" w:cs="Arial"/>
          <w:color w:val="000000"/>
          <w:sz w:val="21"/>
          <w:szCs w:val="21"/>
        </w:rPr>
        <w:t>ФИО24</w:t>
      </w:r>
      <w:r>
        <w:rPr>
          <w:rFonts w:ascii="Arial" w:hAnsi="Arial" w:cs="Arial"/>
          <w:color w:val="000000"/>
          <w:sz w:val="21"/>
          <w:szCs w:val="21"/>
        </w:rPr>
        <w:t> от 14.07.2023 г. </w:t>
      </w:r>
      <w:r>
        <w:rPr>
          <w:rStyle w:val="nomer2"/>
          <w:rFonts w:ascii="Arial" w:hAnsi="Arial" w:cs="Arial"/>
          <w:color w:val="000000"/>
          <w:sz w:val="21"/>
          <w:szCs w:val="21"/>
        </w:rPr>
        <w:t>№</w:t>
      </w:r>
      <w:r>
        <w:rPr>
          <w:rFonts w:ascii="Arial" w:hAnsi="Arial" w:cs="Arial"/>
          <w:color w:val="000000"/>
          <w:sz w:val="21"/>
          <w:szCs w:val="21"/>
        </w:rPr>
        <w:t>).    Из заключения </w:t>
      </w:r>
      <w:r>
        <w:rPr>
          <w:rStyle w:val="nomer2"/>
          <w:rFonts w:ascii="Arial" w:hAnsi="Arial" w:cs="Arial"/>
          <w:color w:val="000000"/>
          <w:sz w:val="21"/>
          <w:szCs w:val="21"/>
        </w:rPr>
        <w:t>№</w:t>
      </w:r>
      <w:r>
        <w:rPr>
          <w:rFonts w:ascii="Arial" w:hAnsi="Arial" w:cs="Arial"/>
          <w:color w:val="000000"/>
          <w:sz w:val="21"/>
          <w:szCs w:val="21"/>
        </w:rPr>
        <w:t> от 14.07.2023 г. следует, что нарушения (исправления; внесение записи и подписи от имени одного кандидата, выполненные разными лицами; записи, заполненные разными лицами, выполнены одним лицом) в подписных листах не выявлены.</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20.07.2023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Style w:val="fio3"/>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20.07.2023 г., число назначенных членов комиссии – 12, число членов комиссии, необходимое для принятия решения – 7.</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заседании 20.07.2023 г. присутствовали 9 членов комиссии, кворум имелся. Голосовали - «за» - 9, «против» - 0, «воздержались» - 0. Решение принято единогласно.</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оспаривая постановление ТИК Конаковского района о регистрации в качестве кандидата в депутаты, указывает следующее основание:</w:t>
      </w:r>
    </w:p>
    <w:p w:rsidR="00EF7576" w:rsidRDefault="00EF7576" w:rsidP="00EF757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301777">
        <w:rPr>
          <w:rFonts w:ascii="Arial" w:hAnsi="Arial" w:cs="Arial"/>
          <w:color w:val="000000"/>
          <w:sz w:val="21"/>
          <w:szCs w:val="21"/>
        </w:rPr>
        <w:t>ФИО2</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943DE3">
        <w:rPr>
          <w:rFonts w:ascii="Arial" w:hAnsi="Arial" w:cs="Arial"/>
          <w:color w:val="000000"/>
          <w:sz w:val="21"/>
          <w:szCs w:val="21"/>
        </w:rPr>
        <w:t>ФИО2</w:t>
      </w:r>
      <w:r>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Между тем, в ТИК Конаковского района до принятия решения о регистрации, кандидатом в депутаты </w:t>
      </w:r>
      <w:r w:rsidR="00943DE3">
        <w:rPr>
          <w:rFonts w:ascii="Arial" w:hAnsi="Arial" w:cs="Arial"/>
          <w:color w:val="000000"/>
          <w:sz w:val="21"/>
          <w:szCs w:val="21"/>
        </w:rPr>
        <w:t>ФИО2</w:t>
      </w:r>
      <w:r>
        <w:rPr>
          <w:rFonts w:ascii="Arial" w:hAnsi="Arial" w:cs="Arial"/>
          <w:color w:val="000000"/>
          <w:sz w:val="21"/>
          <w:szCs w:val="21"/>
        </w:rPr>
        <w:t xml:space="preserve"> были представлены: сообщение кандидата </w:t>
      </w:r>
      <w:r w:rsidR="00943DE3">
        <w:rPr>
          <w:rFonts w:ascii="Arial" w:hAnsi="Arial" w:cs="Arial"/>
          <w:color w:val="000000"/>
          <w:sz w:val="21"/>
          <w:szCs w:val="21"/>
        </w:rPr>
        <w:t>ФИО2</w:t>
      </w:r>
      <w:r>
        <w:rPr>
          <w:rFonts w:ascii="Arial" w:hAnsi="Arial" w:cs="Arial"/>
          <w:color w:val="000000"/>
          <w:sz w:val="21"/>
          <w:szCs w:val="21"/>
        </w:rPr>
        <w:t xml:space="preserve"> об открытии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справка ПАО Сбербанк от 07.07.2023 г. об открытии 7 июля 2023 года на имя </w:t>
      </w:r>
      <w:r w:rsidR="00943DE3">
        <w:rPr>
          <w:rFonts w:ascii="Arial" w:hAnsi="Arial" w:cs="Arial"/>
          <w:color w:val="000000"/>
          <w:sz w:val="21"/>
          <w:szCs w:val="21"/>
        </w:rPr>
        <w:t>ФИО2</w:t>
      </w:r>
      <w:r>
        <w:rPr>
          <w:rFonts w:ascii="Arial" w:hAnsi="Arial" w:cs="Arial"/>
          <w:color w:val="000000"/>
          <w:sz w:val="21"/>
          <w:szCs w:val="21"/>
        </w:rPr>
        <w:t xml:space="preserve">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943DE3">
        <w:rPr>
          <w:rFonts w:ascii="Arial" w:hAnsi="Arial" w:cs="Arial"/>
          <w:color w:val="000000"/>
          <w:sz w:val="21"/>
          <w:szCs w:val="21"/>
        </w:rPr>
        <w:t>ФИО2</w:t>
      </w:r>
      <w:r>
        <w:rPr>
          <w:rFonts w:ascii="Arial" w:hAnsi="Arial" w:cs="Arial"/>
          <w:color w:val="000000"/>
          <w:sz w:val="21"/>
          <w:szCs w:val="21"/>
        </w:rPr>
        <w:t xml:space="preserve">, из которой следует, что 07.07.2023 г. </w:t>
      </w:r>
      <w:r w:rsidR="00301777">
        <w:rPr>
          <w:rFonts w:ascii="Arial" w:hAnsi="Arial" w:cs="Arial"/>
          <w:color w:val="000000"/>
          <w:sz w:val="21"/>
          <w:szCs w:val="21"/>
        </w:rPr>
        <w:t>ФИО2</w:t>
      </w:r>
      <w:r>
        <w:rPr>
          <w:rFonts w:ascii="Arial" w:hAnsi="Arial" w:cs="Arial"/>
          <w:color w:val="000000"/>
          <w:sz w:val="21"/>
          <w:szCs w:val="21"/>
        </w:rPr>
        <w:t>со специального счета снято 300 руб. на «оплату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07.07.2023 г.,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07.07.2023 г. об оплате </w:t>
      </w:r>
      <w:r w:rsidR="00301777">
        <w:rPr>
          <w:rFonts w:ascii="Arial" w:hAnsi="Arial" w:cs="Arial"/>
          <w:color w:val="000000"/>
          <w:sz w:val="21"/>
          <w:szCs w:val="21"/>
        </w:rPr>
        <w:t>ФИО2</w:t>
      </w:r>
      <w:r>
        <w:rPr>
          <w:rFonts w:ascii="Arial" w:hAnsi="Arial" w:cs="Arial"/>
          <w:color w:val="000000"/>
          <w:sz w:val="21"/>
          <w:szCs w:val="21"/>
        </w:rPr>
        <w:t xml:space="preserve">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за печать подписных листов – 300 рублей.</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Принимая во внимание представленные </w:t>
      </w:r>
      <w:r w:rsidR="00301777">
        <w:rPr>
          <w:rFonts w:ascii="Arial" w:hAnsi="Arial" w:cs="Arial"/>
          <w:color w:val="000000"/>
          <w:sz w:val="21"/>
          <w:szCs w:val="21"/>
        </w:rPr>
        <w:t>ФИО2</w:t>
      </w:r>
      <w:r>
        <w:rPr>
          <w:rFonts w:ascii="Arial" w:hAnsi="Arial" w:cs="Arial"/>
          <w:color w:val="000000"/>
          <w:sz w:val="21"/>
          <w:szCs w:val="21"/>
        </w:rPr>
        <w:t xml:space="preserve"> в ТИК Конаковского района вышеуказанные документы, у ТИК Конаковского района не имелось оснований полагать, что оплата изготовления подписных листов произведена за не счет средств специального избирательного фонда кандидата в депутаты </w:t>
      </w:r>
      <w:r w:rsidR="00943DE3">
        <w:rPr>
          <w:rFonts w:ascii="Arial" w:hAnsi="Arial" w:cs="Arial"/>
          <w:color w:val="000000"/>
          <w:sz w:val="21"/>
          <w:szCs w:val="21"/>
        </w:rPr>
        <w:t>ФИО2</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представителями административного ответчика </w:t>
      </w:r>
      <w:r w:rsidR="00943DE3">
        <w:rPr>
          <w:rFonts w:ascii="Arial" w:hAnsi="Arial" w:cs="Arial"/>
          <w:color w:val="000000"/>
          <w:sz w:val="21"/>
          <w:szCs w:val="21"/>
        </w:rPr>
        <w:t>ФИО2</w:t>
      </w:r>
      <w:r>
        <w:rPr>
          <w:rFonts w:ascii="Arial" w:hAnsi="Arial" w:cs="Arial"/>
          <w:color w:val="000000"/>
          <w:sz w:val="21"/>
          <w:szCs w:val="21"/>
        </w:rPr>
        <w:t xml:space="preserve"> представлены:</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Договор на оказание услуг от 07.07.2023 г., заключенный между ИП </w:t>
      </w:r>
      <w:r>
        <w:rPr>
          <w:rStyle w:val="fio25"/>
          <w:rFonts w:ascii="Arial" w:hAnsi="Arial" w:cs="Arial"/>
          <w:color w:val="000000"/>
          <w:sz w:val="21"/>
          <w:szCs w:val="21"/>
        </w:rPr>
        <w:t>ФИО25</w:t>
      </w:r>
      <w:r>
        <w:rPr>
          <w:rFonts w:ascii="Arial" w:hAnsi="Arial" w:cs="Arial"/>
          <w:color w:val="000000"/>
          <w:sz w:val="21"/>
          <w:szCs w:val="21"/>
        </w:rPr>
        <w:t xml:space="preserve"> (Исполнитель) и </w:t>
      </w:r>
      <w:r w:rsidR="00301777">
        <w:rPr>
          <w:rFonts w:ascii="Arial" w:hAnsi="Arial" w:cs="Arial"/>
          <w:color w:val="000000"/>
          <w:sz w:val="21"/>
          <w:szCs w:val="21"/>
        </w:rPr>
        <w:t>ФИО2</w:t>
      </w:r>
      <w:r>
        <w:rPr>
          <w:rFonts w:ascii="Arial" w:hAnsi="Arial" w:cs="Arial"/>
          <w:color w:val="000000"/>
          <w:sz w:val="21"/>
          <w:szCs w:val="21"/>
        </w:rPr>
        <w:t xml:space="preserve"> (Заказчик), предметом которого являются услуги Исполнителя по печати подписных листов. Цена договора 300 руб.</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Акт сдачи-приемки работ от 07.07.2023 г. (Приложение к Договору от 07.07.2023 г.), согласно которому Исполнитель сдал, а Заказчик принял работу - печать подписных листов, на сумму 300 руб.</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Кассовый чек ИП </w:t>
      </w:r>
      <w:r>
        <w:rPr>
          <w:rStyle w:val="fio25"/>
          <w:rFonts w:ascii="Arial" w:hAnsi="Arial" w:cs="Arial"/>
          <w:color w:val="000000"/>
          <w:sz w:val="21"/>
          <w:szCs w:val="21"/>
        </w:rPr>
        <w:t>ФИО25</w:t>
      </w:r>
      <w:r>
        <w:rPr>
          <w:rFonts w:ascii="Arial" w:hAnsi="Arial" w:cs="Arial"/>
          <w:color w:val="000000"/>
          <w:sz w:val="21"/>
          <w:szCs w:val="21"/>
        </w:rPr>
        <w:t> об оплате 07.07.2023 г. – 300 руб.</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Представители административного ответчика в судебном заседании подтвердили, что оплата услуг по печати подписных листов произведена </w:t>
      </w:r>
      <w:r w:rsidR="00301777">
        <w:rPr>
          <w:rFonts w:ascii="Arial" w:hAnsi="Arial" w:cs="Arial"/>
          <w:color w:val="000000"/>
          <w:sz w:val="21"/>
          <w:szCs w:val="21"/>
        </w:rPr>
        <w:t>ФИО2</w:t>
      </w:r>
      <w:r>
        <w:rPr>
          <w:rFonts w:ascii="Arial" w:hAnsi="Arial" w:cs="Arial"/>
          <w:color w:val="000000"/>
          <w:sz w:val="21"/>
          <w:szCs w:val="21"/>
        </w:rPr>
        <w:t xml:space="preserve"> за счет денежных средств в размере 300 руб., снятых с его специального счета, наличными денежными средствами Исполнителю - ИП </w:t>
      </w:r>
      <w:r>
        <w:rPr>
          <w:rStyle w:val="fio25"/>
          <w:rFonts w:ascii="Arial" w:hAnsi="Arial" w:cs="Arial"/>
          <w:color w:val="000000"/>
          <w:sz w:val="21"/>
          <w:szCs w:val="21"/>
        </w:rPr>
        <w:t>ФИО25</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9 статьи 59 Федерального закона от 12 июня 2002 года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влечет административную ответственность, предусмотренную частью 1 статьи 5.17 Кодекса Российской Федерации об административных правонарушения.</w:t>
      </w:r>
    </w:p>
    <w:p w:rsidR="00EF7576" w:rsidRDefault="00EF7576" w:rsidP="00EF7576">
      <w:pPr>
        <w:pStyle w:val="msoclassa6"/>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EF7576" w:rsidRDefault="00EF7576" w:rsidP="00EF7576">
      <w:pPr>
        <w:pStyle w:val="msoclassa6"/>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EF7576" w:rsidRDefault="00EF7576" w:rsidP="00EF7576">
      <w:pPr>
        <w:pStyle w:val="msoclassa6"/>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EF7576" w:rsidRDefault="00EF7576" w:rsidP="00EF757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EF7576" w:rsidRDefault="00EF7576" w:rsidP="00EF757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об оплате услуг в безналичном порядке не является основанием для признания недействительными подписных листов.</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Судом установлено, что при подаче документов в ТИК Конаковского района для регистрации в качестве кандидата в депутаты, </w:t>
      </w:r>
      <w:r w:rsidR="00301777">
        <w:rPr>
          <w:rFonts w:ascii="Arial" w:hAnsi="Arial" w:cs="Arial"/>
          <w:color w:val="000000"/>
          <w:sz w:val="21"/>
          <w:szCs w:val="21"/>
        </w:rPr>
        <w:t>ФИО2</w:t>
      </w:r>
      <w:r>
        <w:rPr>
          <w:rFonts w:ascii="Arial" w:hAnsi="Arial" w:cs="Arial"/>
          <w:color w:val="000000"/>
          <w:sz w:val="21"/>
          <w:szCs w:val="21"/>
        </w:rPr>
        <w:t xml:space="preserve"> были представлены документы, подтверждающие изготовление подписных листов за счет средств избирательного фонда.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требований пункта 5 статьи 37 Федерального закона от 12.06.2002 г. N 67-ФЗ (изготовление подписных листов за счет средств соответствующего избирательного фонда), административным ответчиком соблюдены.</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данном случае условия, указанные в пункте 2 части 2 статьи 227 КАС РФ для удовлетворения заявленного административного иска, отсутствуют.</w:t>
      </w:r>
    </w:p>
    <w:p w:rsidR="00EF7576" w:rsidRDefault="00EF7576" w:rsidP="00EF757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20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943DE3">
        <w:rPr>
          <w:rFonts w:ascii="Arial" w:hAnsi="Arial" w:cs="Arial"/>
          <w:color w:val="000000"/>
          <w:sz w:val="21"/>
          <w:szCs w:val="21"/>
        </w:rPr>
        <w:t>ФИО2</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301777">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его выдвижения. Основания для отказа в регистрации кандидата в депутаты </w:t>
      </w:r>
      <w:r w:rsidR="00943DE3">
        <w:rPr>
          <w:rFonts w:ascii="Arial" w:hAnsi="Arial" w:cs="Arial"/>
          <w:color w:val="000000"/>
          <w:sz w:val="21"/>
          <w:szCs w:val="21"/>
        </w:rPr>
        <w:t>ФИО2</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отсутствовали.</w:t>
      </w:r>
    </w:p>
    <w:p w:rsidR="00EF7576" w:rsidRDefault="00EF7576" w:rsidP="00EF757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w:t>
      </w:r>
      <w:r w:rsidR="00301777">
        <w:rPr>
          <w:rStyle w:val="fio3"/>
          <w:rFonts w:ascii="Arial" w:hAnsi="Arial" w:cs="Arial"/>
          <w:color w:val="000000"/>
          <w:sz w:val="21"/>
          <w:szCs w:val="21"/>
        </w:rPr>
        <w:t>ФИО2</w:t>
      </w:r>
      <w:r>
        <w:rPr>
          <w:rFonts w:ascii="Arial" w:hAnsi="Arial" w:cs="Arial"/>
          <w:color w:val="000000"/>
          <w:sz w:val="21"/>
          <w:szCs w:val="21"/>
        </w:rPr>
        <w:t>», является законным и обоснованным. Оснований для удовлетворения административного иска, не имеется.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 ст. 175-180, 244, 298 Кодекса административного судопроизводства Российской Федерации, суд</w:t>
      </w:r>
    </w:p>
    <w:p w:rsidR="00EF7576" w:rsidRDefault="00EF7576" w:rsidP="00EF757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301777">
        <w:rPr>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301777">
        <w:rPr>
          <w:rStyle w:val="fio3"/>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301777">
        <w:rPr>
          <w:rStyle w:val="fio3"/>
          <w:rFonts w:ascii="Arial" w:hAnsi="Arial" w:cs="Arial"/>
          <w:color w:val="000000"/>
          <w:sz w:val="21"/>
          <w:szCs w:val="21"/>
        </w:rPr>
        <w:t>ФИО2</w:t>
      </w:r>
      <w:r>
        <w:rPr>
          <w:rFonts w:ascii="Arial" w:hAnsi="Arial" w:cs="Arial"/>
          <w:color w:val="000000"/>
          <w:sz w:val="21"/>
          <w:szCs w:val="21"/>
        </w:rPr>
        <w:t>», оставить без удовлетворения.</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07 августа 2023 года.</w:t>
      </w:r>
    </w:p>
    <w:p w:rsidR="00EF7576" w:rsidRDefault="00EF7576" w:rsidP="00EF757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Председательствующий                                                               Чувашова И.А.</w:t>
      </w:r>
    </w:p>
    <w:p w:rsidR="00C648BB" w:rsidRDefault="00C648BB"/>
    <w:sectPr w:rsidR="00C64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CC"/>
    <w:rsid w:val="00301777"/>
    <w:rsid w:val="007B31CC"/>
    <w:rsid w:val="00943DE3"/>
    <w:rsid w:val="00C648BB"/>
    <w:rsid w:val="00E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97768-2A83-44AC-BFAB-08D61A7C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F7576"/>
  </w:style>
  <w:style w:type="character" w:customStyle="1" w:styleId="fio3">
    <w:name w:val="fio3"/>
    <w:basedOn w:val="a0"/>
    <w:rsid w:val="00EF7576"/>
  </w:style>
  <w:style w:type="character" w:customStyle="1" w:styleId="fio2">
    <w:name w:val="fio2"/>
    <w:basedOn w:val="a0"/>
    <w:rsid w:val="00EF7576"/>
  </w:style>
  <w:style w:type="character" w:customStyle="1" w:styleId="nomer2">
    <w:name w:val="nomer2"/>
    <w:basedOn w:val="a0"/>
    <w:rsid w:val="00EF7576"/>
  </w:style>
  <w:style w:type="paragraph" w:customStyle="1" w:styleId="msoclass1">
    <w:name w:val="msoclass1"/>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
    <w:name w:val="msoclass2"/>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EF7576"/>
  </w:style>
  <w:style w:type="character" w:customStyle="1" w:styleId="fio13">
    <w:name w:val="fio13"/>
    <w:basedOn w:val="a0"/>
    <w:rsid w:val="00EF7576"/>
  </w:style>
  <w:style w:type="character" w:customStyle="1" w:styleId="fio14">
    <w:name w:val="fio14"/>
    <w:basedOn w:val="a0"/>
    <w:rsid w:val="00EF7576"/>
  </w:style>
  <w:style w:type="character" w:customStyle="1" w:styleId="fio15">
    <w:name w:val="fio15"/>
    <w:basedOn w:val="a0"/>
    <w:rsid w:val="00EF7576"/>
  </w:style>
  <w:style w:type="character" w:customStyle="1" w:styleId="fio16">
    <w:name w:val="fio16"/>
    <w:basedOn w:val="a0"/>
    <w:rsid w:val="00EF7576"/>
  </w:style>
  <w:style w:type="character" w:customStyle="1" w:styleId="fio17">
    <w:name w:val="fio17"/>
    <w:basedOn w:val="a0"/>
    <w:rsid w:val="00EF7576"/>
  </w:style>
  <w:style w:type="character" w:customStyle="1" w:styleId="fio18">
    <w:name w:val="fio18"/>
    <w:basedOn w:val="a0"/>
    <w:rsid w:val="00EF7576"/>
  </w:style>
  <w:style w:type="character" w:customStyle="1" w:styleId="fio19">
    <w:name w:val="fio19"/>
    <w:basedOn w:val="a0"/>
    <w:rsid w:val="00EF7576"/>
  </w:style>
  <w:style w:type="character" w:customStyle="1" w:styleId="fio20">
    <w:name w:val="fio20"/>
    <w:basedOn w:val="a0"/>
    <w:rsid w:val="00EF7576"/>
  </w:style>
  <w:style w:type="character" w:customStyle="1" w:styleId="fio21">
    <w:name w:val="fio21"/>
    <w:basedOn w:val="a0"/>
    <w:rsid w:val="00EF7576"/>
  </w:style>
  <w:style w:type="character" w:customStyle="1" w:styleId="fio22">
    <w:name w:val="fio22"/>
    <w:basedOn w:val="a0"/>
    <w:rsid w:val="00EF7576"/>
  </w:style>
  <w:style w:type="character" w:customStyle="1" w:styleId="fio23">
    <w:name w:val="fio23"/>
    <w:basedOn w:val="a0"/>
    <w:rsid w:val="00EF7576"/>
  </w:style>
  <w:style w:type="character" w:customStyle="1" w:styleId="data2">
    <w:name w:val="data2"/>
    <w:basedOn w:val="a0"/>
    <w:rsid w:val="00EF7576"/>
  </w:style>
  <w:style w:type="character" w:customStyle="1" w:styleId="address2">
    <w:name w:val="address2"/>
    <w:basedOn w:val="a0"/>
    <w:rsid w:val="00EF7576"/>
  </w:style>
  <w:style w:type="character" w:customStyle="1" w:styleId="fio24">
    <w:name w:val="fio24"/>
    <w:basedOn w:val="a0"/>
    <w:rsid w:val="00EF7576"/>
  </w:style>
  <w:style w:type="character" w:customStyle="1" w:styleId="fio25">
    <w:name w:val="fio25"/>
    <w:basedOn w:val="a0"/>
    <w:rsid w:val="00EF7576"/>
  </w:style>
  <w:style w:type="paragraph" w:customStyle="1" w:styleId="msoclassa6">
    <w:name w:val="msoclassa6"/>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EF7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8622</Words>
  <Characters>49150</Characters>
  <Application>Microsoft Office Word</Application>
  <DocSecurity>0</DocSecurity>
  <Lines>409</Lines>
  <Paragraphs>115</Paragraphs>
  <ScaleCrop>false</ScaleCrop>
  <Company/>
  <LinksUpToDate>false</LinksUpToDate>
  <CharactersWithSpaces>57657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2023-08-30T11:57:00Z</dcterms:created>
  <dcterms:modified xsi:type="dcterms:W3CDTF">2025-02-05T11:15:00Z</dcterms:modified>
</cp:coreProperties>
</file>